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Salome Barbakadze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19.11.1989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01027046814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Mosc. Avenue, V block, VII bldg, flat 2; Tbilisi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598 328 829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salobarbakadze@gmail.com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2006-2010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Georgian Technical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Pharmaceutical expertise, marketing and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2007-2011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Ilia’s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Law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Bachelor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Since 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Georgian Technical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Biotechnology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Doctoral student </w:t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Academic / scientific degree</w:t>
      </w:r>
    </w:p>
    <w:p w:rsidR="00000000" w:rsidDel="00000000" w:rsidP="00000000" w:rsidRDefault="00000000" w:rsidRPr="00000000" w14:paraId="0000002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790"/>
        <w:gridCol w:w="3071"/>
        <w:gridCol w:w="2880"/>
        <w:tblGridChange w:id="0">
          <w:tblGrid>
            <w:gridCol w:w="1784"/>
            <w:gridCol w:w="2790"/>
            <w:gridCol w:w="307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Degree Awarding Year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2010-2012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Georgian Technical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Biotechnology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Master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Scientific-Pedagogical Activity</w:t>
      </w:r>
    </w:p>
    <w:p w:rsidR="00000000" w:rsidDel="00000000" w:rsidP="00000000" w:rsidRDefault="00000000" w:rsidRPr="00000000" w14:paraId="0000003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Academic 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Since 2012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Eliava Bacteriphage, Microbiology and Virology Institute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Science worker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Ulm Clinical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Research visit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Charlis’s University; Institute of Microbiology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Research visit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Grenoble Alpes University; Institute of Structural Biology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Research visit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2019- 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Invited lecturer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pos="2004"/>
              </w:tabs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Other Activities</w:t>
      </w:r>
    </w:p>
    <w:p w:rsidR="00000000" w:rsidDel="00000000" w:rsidP="00000000" w:rsidRDefault="00000000" w:rsidRPr="00000000" w14:paraId="0000006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64">
            <w:pPr>
              <w:tabs>
                <w:tab w:val="left" w:pos="253"/>
                <w:tab w:val="center" w:pos="665"/>
              </w:tabs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ab/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5">
            <w:pPr>
              <w:tabs>
                <w:tab w:val="left" w:pos="253"/>
                <w:tab w:val="center" w:pos="665"/>
              </w:tabs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Organization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6787"/>
        </w:tabs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Qualification Raising Courses, Seminars, Trainings</w:t>
        <w:br w:type="textWrapping"/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Name of training course, seminar 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Your status  (facilitator, participant)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Supervision of master's and doctoral Dissertations</w:t>
      </w:r>
    </w:p>
    <w:tbl>
      <w:tblPr>
        <w:tblStyle w:val="Table7"/>
        <w:tblW w:w="106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  <w:tblGridChange w:id="0">
          <w:tblGrid>
            <w:gridCol w:w="316"/>
            <w:gridCol w:w="2208"/>
            <w:gridCol w:w="2208"/>
            <w:gridCol w:w="3796"/>
            <w:gridCol w:w="207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Doctoral Student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Thesis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Gradation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C">
      <w:pPr>
        <w:spacing w:after="0" w:befor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List of Scientific Works (Scientific-research articles published during the last 5 years) </w:t>
      </w: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  <w:tblGridChange w:id="0">
          <w:tblGrid>
            <w:gridCol w:w="395"/>
            <w:gridCol w:w="1093"/>
            <w:gridCol w:w="3029"/>
            <w:gridCol w:w="2949"/>
            <w:gridCol w:w="1350"/>
            <w:gridCol w:w="1664"/>
          </w:tblGrid>
        </w:tblGridChange>
      </w:tblGrid>
      <w:tr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Article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Scientific Journal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Pages/ 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Richard Bauer and others</w:t>
            </w:r>
          </w:p>
        </w:tc>
        <w:tc>
          <w:tcPr/>
          <w:p w:rsidR="00000000" w:rsidDel="00000000" w:rsidP="00000000" w:rsidRDefault="00000000" w:rsidRPr="00000000" w14:paraId="000000A5">
            <w:pPr>
              <w:pStyle w:val="Heading1"/>
              <w:shd w:fill="ffffff" w:val="clear"/>
              <w:rPr>
                <w:rFonts w:ascii="Merriweather" w:cs="Merriweather" w:eastAsia="Merriweather" w:hAnsi="Merriweather"/>
                <w:b w:val="0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212121"/>
                <w:sz w:val="20"/>
                <w:szCs w:val="20"/>
                <w:rtl w:val="0"/>
              </w:rPr>
              <w:t xml:space="preserve">Heterogeneity of Streptococcus anginosus ß-hemolysis in relation to CRISPR/Cas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Medical Oral Mikrobiology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https://pubmed.ncbi.nlm.nih.gov/31977149/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Scientific Conferences Within the Framework of the Educational Program</w:t>
      </w:r>
      <w:r w:rsidDel="00000000" w:rsidR="00000000" w:rsidRPr="00000000">
        <w:rPr>
          <w:rtl w:val="0"/>
        </w:rPr>
      </w:r>
    </w:p>
    <w:tbl>
      <w:tblPr>
        <w:tblStyle w:val="Table9"/>
        <w:tblW w:w="104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  <w:tblGridChange w:id="0">
          <w:tblGrid>
            <w:gridCol w:w="415"/>
            <w:gridCol w:w="1035"/>
            <w:gridCol w:w="3375"/>
            <w:gridCol w:w="3961"/>
            <w:gridCol w:w="1687"/>
          </w:tblGrid>
        </w:tblGridChange>
      </w:tblGrid>
      <w:tr>
        <w:trPr>
          <w:trHeight w:val="300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Conference Title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Report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Country, City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Immunology  school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Natural Phage Biocomposite for Mixed Infections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Armenia, Yerevan</w:t>
            </w:r>
          </w:p>
        </w:tc>
      </w:tr>
      <w:tr>
        <w:trPr>
          <w:trHeight w:val="58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Centennial Celebration of Bacteriophage Research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Characterization of the Phages Active Against the Drug-Resistant Streptococcus Strains Causing of Oral Infections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Georgia, Tbilisi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21</w:t>
            </w:r>
            <w:r w:rsidDel="00000000" w:rsidR="00000000" w:rsidRPr="00000000">
              <w:rPr>
                <w:rFonts w:ascii="Merriweather" w:cs="Merriweather" w:eastAsia="Merriweather" w:hAnsi="Merriweathe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 Biennial Evergreen International Phage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Characterization of Phages Against Respiratory-Infection Streptococci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Olympia, USA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Published Books and Monographs</w:t>
      </w:r>
    </w:p>
    <w:tbl>
      <w:tblPr>
        <w:tblStyle w:val="Table10"/>
        <w:tblW w:w="10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  <w:tblGridChange w:id="0">
          <w:tblGrid>
            <w:gridCol w:w="393"/>
            <w:gridCol w:w="2355"/>
            <w:gridCol w:w="3465"/>
            <w:gridCol w:w="3046"/>
            <w:gridCol w:w="1236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Publication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Editorial Board Membership of Scientific Publications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345"/>
        <w:gridCol w:w="7745"/>
        <w:tblGridChange w:id="0">
          <w:tblGrid>
            <w:gridCol w:w="390"/>
            <w:gridCol w:w="2345"/>
            <w:gridCol w:w="774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Title of the Scientific Publication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befor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International Grant Projects  </w:t>
        <w:br w:type="textWrapping"/>
      </w:r>
    </w:p>
    <w:tbl>
      <w:tblPr>
        <w:tblStyle w:val="Table12"/>
        <w:tblW w:w="10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  <w:tblGridChange w:id="0">
          <w:tblGrid>
            <w:gridCol w:w="666"/>
            <w:gridCol w:w="1185"/>
            <w:gridCol w:w="2700"/>
            <w:gridCol w:w="3640"/>
            <w:gridCol w:w="2328"/>
          </w:tblGrid>
        </w:tblGridChange>
      </w:tblGrid>
      <w:tr>
        <w:trPr>
          <w:trHeight w:val="263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Scientific Fund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 - Project Title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0" w:line="240" w:lineRule="auto"/>
        <w:ind w:left="284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Grant Projects Within the Framework of the Educational Program  </w:t>
      </w:r>
    </w:p>
    <w:p w:rsidR="00000000" w:rsidDel="00000000" w:rsidP="00000000" w:rsidRDefault="00000000" w:rsidRPr="00000000" w14:paraId="00000103">
      <w:pPr>
        <w:spacing w:after="0" w:line="276" w:lineRule="auto"/>
        <w:ind w:left="567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870"/>
        <w:gridCol w:w="6930"/>
        <w:gridCol w:w="2250"/>
        <w:tblGridChange w:id="0">
          <w:tblGrid>
            <w:gridCol w:w="382"/>
            <w:gridCol w:w="870"/>
            <w:gridCol w:w="6930"/>
            <w:gridCol w:w="225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24" w:firstLine="0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Project 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2016-2017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720" w:hanging="72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 role of XhlA Domain</w:t>
            </w:r>
          </w:p>
          <w:p w:rsidR="00000000" w:rsidDel="00000000" w:rsidP="00000000" w:rsidRDefault="00000000" w:rsidRPr="00000000" w14:paraId="0000010B">
            <w:pPr>
              <w:ind w:left="720" w:hanging="72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Containing Protein in the Development of Lysogenic Conversation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Key person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  <w:br w:type="textWrapping"/>
        <w:t xml:space="preserve">Knowledge of Foreign Languages</w:t>
      </w:r>
    </w:p>
    <w:p w:rsidR="00000000" w:rsidDel="00000000" w:rsidP="00000000" w:rsidRDefault="00000000" w:rsidRPr="00000000" w14:paraId="0000011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C1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French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13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If other, please indicate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You can specify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9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5318"/>
  </w:style>
  <w:style w:type="paragraph" w:styleId="Heading1">
    <w:name w:val="heading 1"/>
    <w:basedOn w:val="Normal"/>
    <w:next w:val="Normal"/>
    <w:rsid w:val="004F531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4F531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4F531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4F531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4F531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4F531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4F531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rsid w:val="004F531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4F5318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57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574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0j5Q+Y40yzlqizGaesKmblGDw==">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