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მზია ალფაიძე</w:t>
                </w:r>
              </w:sdtContent>
            </w:sdt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10.06.1964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09001000469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ტყიბული, სოფ. ხრესილი</w:t>
                </w:r>
              </w:sdtContent>
            </w:sdt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599984580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mzia.alphaidze@unik.edu.ge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1970-1980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სოფელი გოდოგნის/ხრესილის საშუალო სკოლა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 განათლება</w:t>
                </w:r>
              </w:sdtContent>
            </w:sdt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</w:t>
          </w:r>
        </w:sdtContent>
      </w:sdt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trHeight w:val="376.302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1985-1988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მაიასკოვსის სქემური კაბელების საწარმო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სქემური კაბელების ამწყობი სპეციალისტი</w:t>
                </w:r>
              </w:sdtContent>
            </w:sdt>
          </w:p>
        </w:tc>
      </w:tr>
      <w:tr>
        <w:trPr>
          <w:trHeight w:val="376.302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1989-1994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სამკერვალო საწარმო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მკერავი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2019-დღემდე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შპს ქუთაისის უნივერსიტეტი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დამლაგებელი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უცხო ენის ცოდნა </w:t>
          </w:r>
        </w:sdtContent>
      </w:sdt>
    </w:p>
    <w:p w:rsidR="00000000" w:rsidDel="00000000" w:rsidP="00000000" w:rsidRDefault="00000000" w:rsidRPr="00000000" w14:paraId="0000003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რუსული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4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Merriweather" w:cs="Merriweather" w:eastAsia="Merriweather" w:hAnsi="Merriweather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000000" w:rsidDel="00000000" w:rsidP="00000000" w:rsidRDefault="00000000" w:rsidRPr="00000000" w14:paraId="00000075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9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4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sdt>
      <w:sdtPr>
        <w:tag w:val="goog_rdk_48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დანართი N1</w:t>
        </w:r>
      </w:sdtContent>
    </w:sdt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vG/C9M9uvgrqmeX5cipj4HgIg==">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