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Personal Infromation</w:t>
      </w:r>
    </w:p>
    <w:p w:rsidR="00000000" w:rsidDel="00000000" w:rsidP="00000000" w:rsidRDefault="00000000" w:rsidRPr="00000000" w14:paraId="0000000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Name, Surname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   Melania Chargazia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Date Of Birth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13/01/1991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Address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   N.Ramishvilis st. 35a, flat 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A">
            <w:pPr>
              <w:spacing w:line="240" w:lineRule="auto"/>
              <w:jc w:val="right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Telephone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593931200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Mail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melichargazia@gmail.com</w:t>
            </w:r>
          </w:p>
        </w:tc>
      </w:tr>
    </w:tbl>
    <w:p w:rsidR="00000000" w:rsidDel="00000000" w:rsidP="00000000" w:rsidRDefault="00000000" w:rsidRPr="00000000" w14:paraId="0000000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Education</w:t>
      </w:r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1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55"/>
        <w:gridCol w:w="3405"/>
        <w:gridCol w:w="2775"/>
        <w:gridCol w:w="2880"/>
        <w:tblGridChange w:id="0">
          <w:tblGrid>
            <w:gridCol w:w="1455"/>
            <w:gridCol w:w="3405"/>
            <w:gridCol w:w="2775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Years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2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Name Of School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rtl w:val="0"/>
              </w:rPr>
              <w:t xml:space="preserve">Specialty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Qualification</w:t>
            </w:r>
          </w:p>
        </w:tc>
      </w:tr>
      <w:tr>
        <w:trPr>
          <w:cantSplit w:val="0"/>
          <w:trHeight w:val="329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5">
            <w:pPr>
              <w:ind w:hanging="2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2008-2011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Ivane Javakhishvili Tbilisi State University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Psychology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  <w:t xml:space="preserve">     Bacheloriate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9">
            <w:pPr>
              <w:ind w:hanging="2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2012-2015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ind w:hanging="2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Ilia State University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Clinical Psychology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Master Degree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Work 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59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35"/>
        <w:gridCol w:w="5968"/>
        <w:gridCol w:w="3195"/>
        <w:tblGridChange w:id="0">
          <w:tblGrid>
            <w:gridCol w:w="1435"/>
            <w:gridCol w:w="5968"/>
            <w:gridCol w:w="319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26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Years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7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Organization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Position</w:t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ind w:hanging="2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2021 till now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Mental Hub Clinic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clinical psychologist and psychotherapist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ind w:hanging="2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2021 till now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Nata Meparishvili psychological rehabilitation center</w:t>
            </w:r>
          </w:p>
          <w:p w:rsidR="00000000" w:rsidDel="00000000" w:rsidP="00000000" w:rsidRDefault="00000000" w:rsidRPr="00000000" w14:paraId="0000002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ind w:hanging="2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clinical psychologist and psychotherapist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ind w:hanging="2"/>
              <w:rPr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2016-2021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ind w:hanging="2"/>
              <w:rPr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Center of Family Medicine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ind w:hanging="2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clinical psychologist and psychotherapist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ind w:hanging="2"/>
              <w:rPr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2013 – 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Center of Rehabilitation and Prevention of Mental Health and Addiction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ind w:hanging="2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clinical psychologist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2018-2021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ind w:hanging="2"/>
              <w:rPr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Georgian-Austrian psychological rehabilitation center “Sunny kids”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ind w:hanging="2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clinical psychologist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A">
            <w:pPr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2015-2018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ind w:hanging="2"/>
              <w:rPr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Ilia State University based  Dimitri Uznadze Research Center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Resercher</w:t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2014-2016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ind w:hanging="2"/>
              <w:rPr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University of Georgia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Invited lecturer</w:t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2018-2021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ind w:hanging="2"/>
              <w:rPr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University of Georgia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ind w:hanging="2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Mentor in psychiatry practice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Knowledge of a foreign language</w:t>
      </w:r>
      <w:r w:rsidDel="00000000" w:rsidR="00000000" w:rsidRPr="00000000">
        <w:rPr>
          <w:rtl w:val="0"/>
        </w:rPr>
      </w:r>
    </w:p>
    <w:tbl>
      <w:tblPr>
        <w:tblStyle w:val="Table4"/>
        <w:tblW w:w="105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4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Foreign Language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Beginning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Medium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Very 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Select if you have the appropriate certificate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English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#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Russian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#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French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#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Knowledge of office programs</w:t>
      </w: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Beginning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Medium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Very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#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1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#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#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#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#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Other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A">
      <w:pPr>
        <w:rPr>
          <w:rFonts w:ascii="Merriweather" w:cs="Merriweather" w:eastAsia="Merriweather" w:hAnsi="Merriweath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Participation in advanced training courses, seminars, trainings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90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Name of the training</w:t>
            </w:r>
          </w:p>
          <w:p w:rsidR="00000000" w:rsidDel="00000000" w:rsidP="00000000" w:rsidRDefault="00000000" w:rsidRPr="00000000" w14:paraId="0000009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92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    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color w:val="ffffff"/>
                <w:sz w:val="42"/>
                <w:szCs w:val="42"/>
                <w:rtl w:val="0"/>
              </w:rPr>
              <w:t xml:space="preserve"> </w:t>
            </w:r>
            <w:r w:rsidDel="00000000" w:rsidR="00000000" w:rsidRPr="00000000">
              <w:rPr>
                <w:color w:val="ffffff"/>
                <w:rtl w:val="0"/>
              </w:rPr>
              <w:t xml:space="preserve">Your status (facilitator, participant, organizer)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2023</w:t>
            </w:r>
          </w:p>
        </w:tc>
        <w:tc>
          <w:tcPr/>
          <w:p w:rsidR="00000000" w:rsidDel="00000000" w:rsidP="00000000" w:rsidRDefault="00000000" w:rsidRPr="00000000" w14:paraId="00000095">
            <w:pPr>
              <w:tabs>
                <w:tab w:val="left" w:leader="none" w:pos="2604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100 hours of clinical psychology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facilitator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2023</w:t>
            </w:r>
          </w:p>
        </w:tc>
        <w:tc>
          <w:tcPr/>
          <w:p w:rsidR="00000000" w:rsidDel="00000000" w:rsidP="00000000" w:rsidRDefault="00000000" w:rsidRPr="00000000" w14:paraId="00000099">
            <w:pPr>
              <w:tabs>
                <w:tab w:val="left" w:leader="none" w:pos="2604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Working with BPD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2023</w:t>
            </w:r>
          </w:p>
        </w:tc>
        <w:tc>
          <w:tcPr/>
          <w:p w:rsidR="00000000" w:rsidDel="00000000" w:rsidP="00000000" w:rsidRDefault="00000000" w:rsidRPr="00000000" w14:paraId="0000009D">
            <w:pPr>
              <w:tabs>
                <w:tab w:val="left" w:leader="none" w:pos="2604"/>
              </w:tabs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Working with Personality Disorders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2023</w:t>
            </w:r>
          </w:p>
        </w:tc>
        <w:tc>
          <w:tcPr/>
          <w:p w:rsidR="00000000" w:rsidDel="00000000" w:rsidP="00000000" w:rsidRDefault="00000000" w:rsidRPr="00000000" w14:paraId="000000A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Working with Sexyality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2022</w:t>
            </w:r>
          </w:p>
        </w:tc>
        <w:tc>
          <w:tcPr/>
          <w:p w:rsidR="00000000" w:rsidDel="00000000" w:rsidP="00000000" w:rsidRDefault="00000000" w:rsidRPr="00000000" w14:paraId="000000A5">
            <w:pPr>
              <w:ind w:hanging="2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Body-oriented approach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2022</w:t>
            </w:r>
          </w:p>
        </w:tc>
        <w:tc>
          <w:tcPr/>
          <w:p w:rsidR="00000000" w:rsidDel="00000000" w:rsidP="00000000" w:rsidRDefault="00000000" w:rsidRPr="00000000" w14:paraId="000000A9">
            <w:pPr>
              <w:ind w:hanging="2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Working with Dreams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2022</w:t>
            </w:r>
          </w:p>
        </w:tc>
        <w:tc>
          <w:tcPr/>
          <w:p w:rsidR="00000000" w:rsidDel="00000000" w:rsidP="00000000" w:rsidRDefault="00000000" w:rsidRPr="00000000" w14:paraId="000000AD">
            <w:pPr>
              <w:ind w:hanging="2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Working with Reproductive Problems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B1">
            <w:pPr>
              <w:ind w:hanging="2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Working with Trauma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2021-22</w:t>
            </w:r>
          </w:p>
        </w:tc>
        <w:tc>
          <w:tcPr/>
          <w:p w:rsidR="00000000" w:rsidDel="00000000" w:rsidP="00000000" w:rsidRDefault="00000000" w:rsidRPr="00000000" w14:paraId="000000B5">
            <w:pPr>
              <w:ind w:hanging="2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Theory and Practice of Gestalt Therapy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B9">
            <w:pPr>
              <w:ind w:hanging="2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Identifying Early Signs of Psychosis in Adolescents and young Adults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BD">
            <w:pPr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Psychological First Aid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C1">
            <w:pPr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Art-therapy healing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C5">
            <w:pPr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Working with Assertive and Mobile groups in psychiatry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C9">
            <w:pPr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Experiment in Gestalt Therapy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CD">
            <w:pPr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Working with Couples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D1">
            <w:pPr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Neurosis and Psychosis in Gestalt therapy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0D5">
            <w:pPr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Negative Symptoms in Schizophrenia; Gaps in treatment and research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0D9">
            <w:pPr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EMDR </w:t>
            </w:r>
            <w:r w:rsidDel="00000000" w:rsidR="00000000" w:rsidRPr="00000000">
              <w:rPr>
                <w:rFonts w:ascii="Cambria" w:cs="Cambria" w:eastAsia="Cambria" w:hAnsi="Cambria"/>
                <w:color w:val="222222"/>
                <w:rtl w:val="0"/>
              </w:rPr>
              <w:t xml:space="preserve">Therapy &amp; Ego States in the Treatment of Complex PTSD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0DD">
            <w:pPr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222222"/>
                <w:rtl w:val="0"/>
              </w:rPr>
              <w:t xml:space="preserve">EMDR  Addiction, IGPT, Phobias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2018</w:t>
            </w:r>
          </w:p>
        </w:tc>
        <w:tc>
          <w:tcPr/>
          <w:p w:rsidR="00000000" w:rsidDel="00000000" w:rsidP="00000000" w:rsidRDefault="00000000" w:rsidRPr="00000000" w14:paraId="000000E1">
            <w:pPr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222222"/>
                <w:rtl w:val="0"/>
              </w:rPr>
              <w:t xml:space="preserve">EMDR Therapy and Ego states in the Treatment of Complex PTSD, Anger, Resentment and Revenge protocol, Flash Technique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2016</w:t>
            </w:r>
          </w:p>
        </w:tc>
        <w:tc>
          <w:tcPr/>
          <w:p w:rsidR="00000000" w:rsidDel="00000000" w:rsidP="00000000" w:rsidRDefault="00000000" w:rsidRPr="00000000" w14:paraId="000000E5">
            <w:pPr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222222"/>
                <w:rtl w:val="0"/>
              </w:rPr>
              <w:t xml:space="preserve">EMDR part 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2017</w:t>
            </w:r>
          </w:p>
        </w:tc>
        <w:tc>
          <w:tcPr/>
          <w:p w:rsidR="00000000" w:rsidDel="00000000" w:rsidP="00000000" w:rsidRDefault="00000000" w:rsidRPr="00000000" w14:paraId="000000E9">
            <w:pPr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222222"/>
                <w:rtl w:val="0"/>
              </w:rPr>
              <w:t xml:space="preserve">EMDR part 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0ED">
            <w:pPr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Phenomenology in Gestalt Therapy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0F1">
            <w:pPr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Organism and Environment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0F5">
            <w:pPr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Diagnostics in Gestalt Therapy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0F9">
            <w:pPr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Group gestalt therapy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2016</w:t>
            </w:r>
          </w:p>
        </w:tc>
        <w:tc>
          <w:tcPr/>
          <w:p w:rsidR="00000000" w:rsidDel="00000000" w:rsidP="00000000" w:rsidRDefault="00000000" w:rsidRPr="00000000" w14:paraId="000000FD">
            <w:pPr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CBT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2016</w:t>
            </w:r>
          </w:p>
        </w:tc>
        <w:tc>
          <w:tcPr/>
          <w:p w:rsidR="00000000" w:rsidDel="00000000" w:rsidP="00000000" w:rsidRDefault="00000000" w:rsidRPr="00000000" w14:paraId="00000101">
            <w:pPr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Art-Therapy with Psychological Trauma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2016</w:t>
            </w:r>
          </w:p>
        </w:tc>
        <w:tc>
          <w:tcPr/>
          <w:p w:rsidR="00000000" w:rsidDel="00000000" w:rsidP="00000000" w:rsidRDefault="00000000" w:rsidRPr="00000000" w14:paraId="00000105">
            <w:pPr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Leading psychotherapy groups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2011</w:t>
            </w:r>
          </w:p>
        </w:tc>
        <w:tc>
          <w:tcPr/>
          <w:p w:rsidR="00000000" w:rsidDel="00000000" w:rsidP="00000000" w:rsidRDefault="00000000" w:rsidRPr="00000000" w14:paraId="00000109">
            <w:pPr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NLP – Psycho-correction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2011</w:t>
            </w:r>
          </w:p>
        </w:tc>
        <w:tc>
          <w:tcPr/>
          <w:p w:rsidR="00000000" w:rsidDel="00000000" w:rsidP="00000000" w:rsidRDefault="00000000" w:rsidRPr="00000000" w14:paraId="0000010D">
            <w:pPr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NLP – Coaching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2011</w:t>
            </w:r>
          </w:p>
        </w:tc>
        <w:tc>
          <w:tcPr/>
          <w:p w:rsidR="00000000" w:rsidDel="00000000" w:rsidP="00000000" w:rsidRDefault="00000000" w:rsidRPr="00000000" w14:paraId="00000111">
            <w:pPr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NLP – Psychotherapy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2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2011</w:t>
            </w:r>
          </w:p>
        </w:tc>
        <w:tc>
          <w:tcPr/>
          <w:p w:rsidR="00000000" w:rsidDel="00000000" w:rsidP="00000000" w:rsidRDefault="00000000" w:rsidRPr="00000000" w14:paraId="00000115">
            <w:pPr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NLP – Psychotherapy of the independent parts of unconscious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</w:tbl>
    <w:p w:rsidR="00000000" w:rsidDel="00000000" w:rsidP="00000000" w:rsidRDefault="00000000" w:rsidRPr="00000000" w14:paraId="00000117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Publication</w:t>
      </w:r>
    </w:p>
    <w:p w:rsidR="00000000" w:rsidDel="00000000" w:rsidP="00000000" w:rsidRDefault="00000000" w:rsidRPr="00000000" w14:paraId="0000011B">
      <w:pPr>
        <w:spacing w:after="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2"/>
        <w:gridCol w:w="993"/>
        <w:gridCol w:w="6447"/>
        <w:gridCol w:w="2598"/>
        <w:tblGridChange w:id="0">
          <w:tblGrid>
            <w:gridCol w:w="442"/>
            <w:gridCol w:w="993"/>
            <w:gridCol w:w="6447"/>
            <w:gridCol w:w="2598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11C">
            <w:pPr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№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11D">
            <w:pPr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Year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11E">
            <w:pPr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Name Of Publication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11F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C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Scientific Activities</w:t>
      </w:r>
    </w:p>
    <w:p w:rsidR="00000000" w:rsidDel="00000000" w:rsidP="00000000" w:rsidRDefault="00000000" w:rsidRPr="00000000" w14:paraId="0000012F">
      <w:pPr>
        <w:spacing w:after="0" w:line="240" w:lineRule="auto"/>
        <w:rPr>
          <w:rFonts w:ascii="Merriweather" w:cs="Merriweather" w:eastAsia="Merriweather" w:hAnsi="Merriweath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5"/>
        <w:gridCol w:w="990"/>
        <w:gridCol w:w="6425"/>
        <w:gridCol w:w="2620"/>
        <w:tblGridChange w:id="0">
          <w:tblGrid>
            <w:gridCol w:w="445"/>
            <w:gridCol w:w="990"/>
            <w:gridCol w:w="6425"/>
            <w:gridCol w:w="262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130">
            <w:pPr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131">
            <w:pPr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rtl w:val="0"/>
              </w:rPr>
              <w:t xml:space="preserve">Year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132">
            <w:pPr>
              <w:jc w:val="center"/>
              <w:rPr>
                <w:rFonts w:ascii="Merriweather" w:cs="Merriweather" w:eastAsia="Merriweather" w:hAnsi="Merriweather"/>
                <w:b w:val="1"/>
                <w:color w:val="ffff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rtl w:val="0"/>
              </w:rPr>
              <w:t xml:space="preserve">Name Of Scientific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133">
            <w:pPr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C">
      <w:pPr>
        <w:spacing w:after="0"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Additional information</w:t>
      </w:r>
    </w:p>
    <w:p w:rsidR="00000000" w:rsidDel="00000000" w:rsidP="00000000" w:rsidRDefault="00000000" w:rsidRPr="00000000" w14:paraId="00000142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Optionally you can specify additional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ambria"/>
  <w:font w:name="Arial"/>
  <w:font w:name="Courier New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2835"/>
        <w:tab w:val="right" w:leader="none" w:pos="10375"/>
      </w:tabs>
      <w:spacing w:after="0" w:line="240" w:lineRule="auto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spacing w:after="0" w:line="240" w:lineRule="auto"/>
      <w:jc w:val="center"/>
      <w:rPr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color w:val="92d050"/>
        <w:sz w:val="32"/>
        <w:szCs w:val="32"/>
        <w:rtl w:val="0"/>
      </w:rPr>
      <w:t xml:space="preserve">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92d050"/>
        <w:sz w:val="32"/>
        <w:szCs w:val="32"/>
        <w:rtl w:val="0"/>
      </w:rPr>
      <w:t xml:space="preserve">CV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</w:t>
    </w: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       </w:t>
    </w:r>
    <w:r w:rsidDel="00000000" w:rsidR="00000000" w:rsidRPr="00000000">
      <w:rPr>
        <w:rFonts w:ascii="Times New Roman" w:cs="Times New Roman" w:eastAsia="Times New Roman" w:hAnsi="Times New Roman"/>
      </w:rPr>
      <w:drawing>
        <wp:inline distB="0" distT="0" distL="0" distR="0">
          <wp:extent cx="1095375" cy="1095375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95375" cy="10953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</w:t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92B4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ECVRightColumn" w:customStyle="1">
    <w:name w:val="_ECV_RightColumn"/>
    <w:basedOn w:val="Normal"/>
    <w:rsid w:val="00C92B4B"/>
    <w:pPr>
      <w:widowControl w:val="0"/>
      <w:suppressLineNumbers w:val="1"/>
      <w:suppressAutoHyphens w:val="1"/>
      <w:spacing w:after="0" w:before="62" w:line="240" w:lineRule="auto"/>
    </w:pPr>
    <w:rPr>
      <w:rFonts w:ascii="Arial" w:cs="Mangal" w:eastAsia="SimSun" w:hAnsi="Arial"/>
      <w:color w:val="404040"/>
      <w:spacing w:val="-6"/>
      <w:kern w:val="1"/>
      <w:sz w:val="16"/>
      <w:szCs w:val="24"/>
      <w:lang w:bidi="hi-IN"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C92B4B"/>
    <w:rPr>
      <w:rFonts w:ascii="Calibri" w:cs="Times New Roman" w:eastAsia="Calibri" w:hAnsi="Calibri"/>
    </w:rPr>
  </w:style>
  <w:style w:type="paragraph" w:styleId="Footer">
    <w:name w:val="footer"/>
    <w:basedOn w:val="Normal"/>
    <w:link w:val="FooterChar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FooterChar" w:customStyle="1">
    <w:name w:val="Footer Char"/>
    <w:basedOn w:val="DefaultParagraphFont"/>
    <w:link w:val="Footer"/>
    <w:rsid w:val="00C92B4B"/>
    <w:rPr>
      <w:rFonts w:ascii="Calibri" w:cs="Times New Roman" w:eastAsia="Calibri" w:hAnsi="Calibri"/>
    </w:rPr>
  </w:style>
  <w:style w:type="character" w:styleId="Hyperlink">
    <w:name w:val="Hyperlink"/>
    <w:basedOn w:val="DefaultParagraphFont"/>
    <w:unhideWhenUsed w:val="1"/>
    <w:rsid w:val="00C6480E"/>
    <w:rPr>
      <w:color w:val="f49100" w:themeColor="hyperlink"/>
      <w:u w:val="single"/>
    </w:rPr>
  </w:style>
  <w:style w:type="paragraph" w:styleId="BodyTextIndent">
    <w:name w:val="Body Text Indent"/>
    <w:basedOn w:val="Normal"/>
    <w:link w:val="BodyTextIndentChar"/>
    <w:rsid w:val="000A0923"/>
    <w:pPr>
      <w:spacing w:after="0" w:line="360" w:lineRule="auto"/>
      <w:ind w:firstLine="567"/>
      <w:jc w:val="both"/>
    </w:pPr>
    <w:rPr>
      <w:rFonts w:ascii="CHVEULEBRIVY A&amp;V" w:cs="Times New Roman" w:eastAsia="Times New Roman" w:hAnsi="CHVEULEBRIVY A&amp;V"/>
      <w:szCs w:val="20"/>
      <w:lang w:eastAsia="ru-RU"/>
    </w:rPr>
  </w:style>
  <w:style w:type="character" w:styleId="BodyTextIndentChar" w:customStyle="1">
    <w:name w:val="Body Text Indent Char"/>
    <w:basedOn w:val="DefaultParagraphFont"/>
    <w:link w:val="BodyTextIndent"/>
    <w:rsid w:val="000A0923"/>
    <w:rPr>
      <w:rFonts w:ascii="CHVEULEBRIVY A&amp;V" w:cs="Times New Roman" w:eastAsia="Times New Roman" w:hAnsi="CHVEULEBRIVY A&amp;V"/>
      <w:szCs w:val="20"/>
      <w:lang w:eastAsia="ru-RU"/>
    </w:rPr>
  </w:style>
  <w:style w:type="paragraph" w:styleId="FootnoteText">
    <w:name w:val="footnote text"/>
    <w:basedOn w:val="Normal"/>
    <w:link w:val="FootnoteTextChar"/>
    <w:semiHidden w:val="1"/>
    <w:rsid w:val="000A092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0A0923"/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Reference">
    <w:name w:val="footnote reference"/>
    <w:semiHidden w:val="1"/>
    <w:rsid w:val="000A0923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F810AA"/>
    <w:pPr>
      <w:spacing w:after="0" w:line="240" w:lineRule="auto"/>
    </w:pPr>
    <w:rPr>
      <w:rFonts w:ascii="Consolas" w:hAnsi="Consolas"/>
      <w:sz w:val="20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F810AA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39"/>
    <w:rsid w:val="00B757F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c2p1PDr1BK1uv3DNcotG5MxxCQ==">CgMxLjAaJAoBMBIfCh0IB0IZCgxNZXJyaXdlYXRoZXISCU5vdmEgTW9ubzIIaC5namRneHM4AHIhMUtfZzNMZ2M1N3JtaU5GVUZsQ1Q2YnNUenRVVmItSmZ4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2017-12-01T11:36:00Z</dcterms:created>
  <dc:creator>Natalia Jikidze</dc:creator>
</cp:coreProperties>
</file>