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ბუბა გეფერიძე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27/04/1997</w:t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ალექსანდრე ყაზბეგის გამზირი 11ა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558524559</w:t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bubageperidze@gmail.com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4394"/>
        <w:gridCol w:w="2693"/>
        <w:gridCol w:w="1920"/>
        <w:tblGridChange w:id="0">
          <w:tblGrid>
            <w:gridCol w:w="1555"/>
            <w:gridCol w:w="4394"/>
            <w:gridCol w:w="2693"/>
            <w:gridCol w:w="1920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2015-2022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დავით ტვილდიანის სამედიცინო უნივერსიტეტი(აიეტი)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დიპლომირებული მედიკოსის საგანმანათლებლო პროგრამა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ჩარლზის უნივერსიტეტი პრაღა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კარდიოთორაკალური ქირურგია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       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დანტე ალიგიერის სახელობის კოლეჯი. იტალია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ენის შემსწავლელი კურსი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2009-2015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თბილისი საჯარო სკოლა 161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2003-2009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კერძო სკოლა 1331,მოსკოვი,რუსეთი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სამუშაო გამოცდილება</w:t>
          </w:r>
        </w:sdtContent>
      </w:sdt>
    </w:p>
    <w:p w:rsidR="00000000" w:rsidDel="00000000" w:rsidP="00000000" w:rsidRDefault="00000000" w:rsidRPr="00000000" w14:paraId="0000003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2022-2022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კავკასიის მედიცინის ცენტრი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უმცროსი ექიმი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უცხო ენის ცოდნა </w:t>
          </w:r>
        </w:sdtContent>
      </w:sdt>
    </w:p>
    <w:p w:rsidR="00000000" w:rsidDel="00000000" w:rsidP="00000000" w:rsidRDefault="00000000" w:rsidRPr="00000000" w14:paraId="0000003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ქართული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      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ინგლისური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      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რუსული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      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იტალირი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        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06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0b5394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სამეცნიერო აქტივობები</w:t>
          </w:r>
        </w:sdtContent>
      </w:sdt>
    </w:p>
    <w:p w:rsidR="00000000" w:rsidDel="00000000" w:rsidP="00000000" w:rsidRDefault="00000000" w:rsidRPr="00000000" w14:paraId="0000008C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7"/>
        <w:gridCol w:w="5592"/>
        <w:gridCol w:w="3299"/>
        <w:tblGridChange w:id="0">
          <w:tblGrid>
            <w:gridCol w:w="1207"/>
            <w:gridCol w:w="5592"/>
            <w:gridCol w:w="32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color w:val="ffffff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წელი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color w:val="ffffff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0"/>
                    <w:szCs w:val="20"/>
                    <w:rtl w:val="0"/>
                  </w:rPr>
                  <w:t xml:space="preserve">სამეცნიერო აქტივობები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8"/>
                <w:szCs w:val="28"/>
                <w:rtl w:val="0"/>
              </w:rPr>
              <w:t xml:space="preserve">2020-2021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პრაკტიკუმ სკრიპტი კლიკური ტრენინგი შინაგან მედიცინაში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8"/>
                <w:szCs w:val="28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კოვიდ-19 გავლენა ჯანმრთელობაზე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ჰარვარდის სამედიცინო სკოლა</w:t>
                </w:r>
              </w:sdtContent>
            </w:sdt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8"/>
                <w:szCs w:val="28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ტკივილის მართვა სიმსივნით დაავადებულ ადამიანებში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გადაუდებელი მედიცინა სასუნთქი გზების მართვა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0A0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835"/>
        <w:tab w:val="right" w:leader="none" w:pos="10375"/>
      </w:tabs>
      <w:spacing w:after="0" w:line="240" w:lineRule="auto"/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92d050"/>
        <w:sz w:val="32"/>
        <w:szCs w:val="32"/>
        <w:rtl w:val="0"/>
      </w:rPr>
      <w:t xml:space="preserve">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color w:val="92d050"/>
        <w:sz w:val="32"/>
        <w:szCs w:val="32"/>
        <w:rtl w:val="0"/>
      </w:rPr>
      <w:t xml:space="preserve">CV 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r w:rsidDel="00000000" w:rsidR="00000000" w:rsidRPr="00000000">
      <w:rPr>
        <w:rFonts w:ascii="Merriweather" w:cs="Merriweather" w:eastAsia="Merriweather" w:hAnsi="Merriweather"/>
        <w:rtl w:val="0"/>
      </w:rPr>
      <w:t xml:space="preserve">                  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AdKJwwKQCaTGs8mf/0jzmZDHw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zIIaC5namRneHM4AHIhMWVvN19hVlQ4V202UFU5S1I1M2cwaTVCZVdlaGt6Vz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