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Buba Geperidze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27.04.1997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0160 , A.Kazbegi ave 11a, Tbilisi,Georgia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558524559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bubageperidze@gmail.com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3685"/>
        <w:gridCol w:w="3260"/>
        <w:gridCol w:w="2025"/>
        <w:tblGridChange w:id="0">
          <w:tblGrid>
            <w:gridCol w:w="1555"/>
            <w:gridCol w:w="3685"/>
            <w:gridCol w:w="3260"/>
            <w:gridCol w:w="202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2015-2022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DTMU – Davit Tvildiani Medical University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8"/>
                <w:szCs w:val="28"/>
                <w:rtl w:val="0"/>
              </w:rPr>
              <w:t xml:space="preserve">MD program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c356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Charles University, Czech Republic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c356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Cardiothoracic Surgery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CAMERINO University of Dante Alighieri , Italy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1"/>
                <w:szCs w:val="21"/>
                <w:rtl w:val="0"/>
              </w:rPr>
              <w:t xml:space="preserve">2009-2015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Tbilisi Public School 161, Georgia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1"/>
                <w:szCs w:val="21"/>
                <w:rtl w:val="0"/>
              </w:rPr>
              <w:t xml:space="preserve">2003-2009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Moscow Private school 1331, Russia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Merriweather" w:cs="Merriweather" w:eastAsia="Merriweather" w:hAnsi="Merriweath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4514"/>
        <w:gridCol w:w="4649"/>
        <w:tblGridChange w:id="0">
          <w:tblGrid>
            <w:gridCol w:w="1435"/>
            <w:gridCol w:w="4514"/>
            <w:gridCol w:w="4649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1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3563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Caucasus Medicine Center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ArialMT" w:cs="ArialMT" w:eastAsia="ArialMT" w:hAnsi="ArialMT"/>
                <w:b w:val="0"/>
                <w:i w:val="0"/>
                <w:smallCaps w:val="0"/>
                <w:strike w:val="0"/>
                <w:color w:val="16335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3563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Junior Doctor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1c3563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at cardiology department.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Georgian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     English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+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    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    Italian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</w:tbl>
    <w:p w:rsidR="00000000" w:rsidDel="00000000" w:rsidP="00000000" w:rsidRDefault="00000000" w:rsidRPr="00000000" w14:paraId="00000083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1251"/>
        <w:gridCol w:w="6164"/>
        <w:gridCol w:w="2620"/>
        <w:tblGridChange w:id="0">
          <w:tblGrid>
            <w:gridCol w:w="445"/>
            <w:gridCol w:w="1251"/>
            <w:gridCol w:w="6164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2020-2021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c356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Practicum script clinical training programme in Internal Medicine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6335b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Pain management in Cancer Patients and treatment of mesothelioma Hernias; Radiofrequency Ablution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1c356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Harvard Medical school -</w:t>
            </w:r>
            <w:r w:rsidDel="00000000" w:rsidR="00000000" w:rsidRPr="00000000">
              <w:rPr>
                <w:rFonts w:ascii="Georgia" w:cs="Georgia" w:eastAsia="Georgia" w:hAnsi="Georgia"/>
                <w:b w:val="0"/>
                <w:i w:val="1"/>
                <w:smallCaps w:val="0"/>
                <w:strike w:val="0"/>
                <w:color w:val="1c356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The Impact of COVID-19 on Telehealth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c4975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Medical Emergencies: Airway, Breathing, and Circulation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C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huM+5jY5S6ELiuCIfoP+IxZLw==">CgMxLjAaJAoBMBIfCh0IB0IZCgxNZXJyaXdlYXRoZXISCU5vdmEgTW9ubzIIaC5namRneHM4AHIhMUZWQ1JFbUs5Z2tpTzY1NncyU0d4dmhySWpUMGFhQkRL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