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FF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CURRICULUM VITAE 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GENERAL INFORMATION 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 and First name: Tchantchaleishvili Nana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Citizenship: Georgian 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Birth Date: June 27th, 1992 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Birth Place: Kutaisi, Georgia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Personal address: 26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May St.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Lane #13, GE4600, Kutaisi, Georgia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Professional address: PTIB Hôpital Xavier Arnozan, Av. du Haut Lévêque, 33600 Pessac, France</w:t>
      </w:r>
    </w:p>
    <w:p>
      <w:pPr>
        <w:spacing w:before="0" w:after="0" w:line="240"/>
        <w:ind w:right="0" w:left="630" w:firstLine="9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Bordeaux Neurocampus 146 rue Léo-Saignat - 33076 Bordeaux Cedex, Fance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Email: nana.tchantchaleishvili@gmail.com, nana.tchantchaleishvili@etu.u-bordeaux.fr</w:t>
      </w:r>
    </w:p>
    <w:p>
      <w:pPr>
        <w:spacing w:before="0" w:after="0" w:line="240"/>
        <w:ind w:right="0" w:left="630" w:firstLine="9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0" w:firstLine="9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BACKGROUND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Instructor, Summer School_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Neurocampus Graduate Program, Introduction to Experimental Neuroscience Workshop, Bordeaux, France (July, 2023) 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Neurosurgeon, Evex Medical Corporation, West Georgia National Center of Interventional Medicine, Kutaisi, Georgia (09/2022-present)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Peer Reviewer for the Journal “Artificial Organs” (08/2023-present)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Peer Reviewer for the Journal “British Journal of Pain” (07/2023-present)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Internship, RebrAIn, </w:t>
      </w:r>
      <w:r>
        <w:rPr>
          <w:rFonts w:ascii="Times New Roman" w:hAnsi="Times New Roman" w:cs="Times New Roman" w:eastAsia="Times New Roman"/>
          <w:color w:val="202124"/>
          <w:spacing w:val="0"/>
          <w:position w:val="0"/>
          <w:sz w:val="22"/>
          <w:shd w:fill="FFFFFF" w:val="clear"/>
        </w:rPr>
        <w:t xml:space="preserve">PTIB Hôpital Xavier Arnozan, Pessac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, France (04/2022-09/2022)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Moderator, ION Izmir Online Neurosurgery, (02/2022-present)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MSc in Neuroscience, University of Bordeaux, EMN-Online Program (2020-2022, MSc-2022)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Clinical Training Fellowship, National Hospital for Neurology and Neurosurgery, Queen Square, University College London, London, UK (09/2019-03/2020)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Neurosurgery Residency, Evex Medical Corporation, West Georgia National Center of Interventional Medicine, Kutaisi, Georgia (11/2018-06/2022)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Neurosurgery Residency, Tbilisi State Medical University/HTMC High Technology Medical Center University Clinic, Tbilisi, Georgia (02/2016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 10/2018)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Faculty of Medicine, Tbilisi State Medical University, Tbilisi, Georgia (2008-2014, MD-2014) 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Students’ Scientific Society Executive Committee (2008-2010) 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MEMBERSHIPS 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br/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AANS American Association of Neurological Surgeons (International Candidate Member)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Section Membership: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-WSSFN-World Society of Stereotactic and Functional Neurosurgery (Resident Member)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-AANS/CNS Cerebrovascular Section (International Resident Member)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-AANS/CNS Section on Women in Neurosurgery (Active International Resident Member)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-AANS/CNS Section on Tumors (Resident Member)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-AANS/CNS Section on Pain (Resident Member)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-AANS/CNS Section on Neurotrauma &amp; Critical care (Resident Member)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MDS International Parkinson and Movement Disorder Society (Junior Member)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IHS International Headache Society (Junior Associate Member)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EAN European Academy of Neurology (RRFS Member)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AAN American Academy of Neurology (Junior Member)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PNA Pituitary Network Association (free CEU Member)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EHDN European Huntington’s Disease Network (Associated Member)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WFN World Federation of Neurology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SfN Society for Neuroscience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ANA American Neurological Association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</w:t>
        <w:tab/>
        <w:t xml:space="preserve">ABSTRACTS/CONFERENCE PAPERS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Submitting and Corresponding Author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, Bobokhudze U, Machitadze M, Tsertsvadze I,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Tchantchaleishvili N.                                                                                    Toxoplasma Gondii-Related Brain Abscess in an Immunocompetent Patient: A Clinically Challenging Scenario Explored Through a Case Report and Literature Review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,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e-Poster, Accepted for World Congress of Neurology 10/15-19/2023, Montreal, Canada. Abstract ID 3711)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Submitting and Corresponding Author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Tsertsvadze I, Akhobadze M, Bobokhidze U, Kvitsaridze G,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Tchantchaleishvili N.                                                         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Deciphering the Link Between Trigeminal Neuralgia and Hemifacial Spasm: Beyond Random Coincidence, A Case Report and Literature Review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e-Poster, Accepted for World Congress of Neurology 10/15-19/2023, Montreal, Canada. Abstract ID 3450) 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Submitting and Corresponding Author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, Tsertsvadze I, Netliukh A, Dmytriw A.A, Khinikadze M, Dzothenidze L, Sulaberidze G,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Matolinets N, Sukhanov A,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 Tchantchaleishvili N.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Mechanical Thrombectomy: Perspectives from the West Georgia and West Ukraine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(Oral Presentation, accepted for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European Association of Neurological Surgeons 10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 Annual Vascular Section Meeting, 09/7-8/2023 Marseille, France)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Submitting and Corresponding Author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, Tsertsvadze I, Khinikadze M, Dzothenidze L, Sulaberidze G,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Tchantchaleishvili N.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Mechanical Thrombectomy_Perspectives of West Georgia Region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,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e-Poster,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Accepted for EANS European Association of Neurological Surgeons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Congress 2023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, Neurosurgery &amp; Technology at the Service of Humanity, 09/24-28/2023, Barcelona, Spain. Abstract ID 1615)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auto" w:val="clear"/>
        </w:rPr>
        <w:t xml:space="preserve">Submitting, Presenting and Corresponding Author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Singhota S,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Tchantchaleishvili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Wu J, Zrinzo L, Thorne L, Zakrzewska J.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 joint medical and surgical      multidisciplinary trigeminal neuralgia service   eleven-year evaluation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IHS-EHF 2021 Congress (International Headache Society-European Headache Federation Joint Congress 09/08-12/2021, Online), ID P0430 (576)/Cephalgia.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Kherkheulidze T; Beridze M; Ingorokva S; Kakabadze N; Tsiqarishvili B;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Tchantchaleishvili 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; Kherkheulidze S.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Migraine with Aura and CADASIL Associated Migraine as a Risk Factors of Ischemic Stroke in Young Females.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ESC-2017 (26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European Stroke Conference 05/24-26/2017 Berlin, Germany), ID 155/Cerebrovasc Dis 43/S1/17, p18.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PUBLICATIONS </w:t>
      </w: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FFFFFF" w:val="clear"/>
        </w:rPr>
        <w:t xml:space="preserve">Singhota S,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2"/>
          <w:shd w:fill="FFFFFF" w:val="clear"/>
        </w:rPr>
        <w:t xml:space="preserve">Tchantchaleishvili N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FFFFFF" w:val="clear"/>
        </w:rPr>
        <w:t xml:space="preserve">, Wu J, Zrinzo L, Thorne L, Akram H, Zakrzewska JM. </w:t>
      </w: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2"/>
          <w:shd w:fill="FFFFFF" w:val="clear"/>
        </w:rPr>
        <w:t xml:space="preserve">Long term evaluation of a multidisciplinary trigeminal neuralgia service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FFFFFF" w:val="clear"/>
        </w:rPr>
        <w:t xml:space="preserve">. J Headache Pain. 2022 Sep 3;23(1):114. doi: 10.1186/s10194-022-01489-7. PMID: 36057552; PMCID: PMC9441024.</w:t>
      </w:r>
    </w:p>
    <w:p>
      <w:pPr>
        <w:numPr>
          <w:ilvl w:val="0"/>
          <w:numId w:val="27"/>
        </w:numPr>
        <w:tabs>
          <w:tab w:val="left" w:pos="6660" w:leader="none"/>
        </w:tabs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Scherman DB, Dmytriw AA, Nguyen GT, Nguyen NT,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Tchantchaleishvili N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, Maingard J, Asadi H, Br'ooks M, Griessenauer C, Ogilvy C, Thomas AJ. </w:t>
      </w:r>
    </w:p>
    <w:p>
      <w:pPr>
        <w:tabs>
          <w:tab w:val="left" w:pos="6660" w:leader="none"/>
        </w:tabs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Shunting, Optic Nerve Sheath Fenestration and Dural Venous Stenting for Medically Refractory Idiopathic Intracranial Hypertension: systematic review and meta-analysis.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 Annals of Eye Science. 2018 May 6;3(6).</w:t>
      </w:r>
    </w:p>
    <w:p>
      <w:pPr>
        <w:tabs>
          <w:tab w:val="left" w:pos="6660" w:leader="none"/>
        </w:tabs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1170" w:hanging="117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EDUCATIONAL COURSES AND SEMINARS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6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2023, Sept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  Invited Speaker, "Precision Medicine Meets the Brain",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Ukrainian </w:t>
        <w:tab/>
        <w:tab/>
        <w:t xml:space="preserve">Association of Neurological Surgeons, Annual Conference, ''Modern </w:t>
        <w:tab/>
        <w:tab/>
        <w:t xml:space="preserve">  </w:t>
        <w:tab/>
        <w:t xml:space="preserve">Neurosurgery - Technologies and Art"</w:t>
      </w:r>
    </w:p>
    <w:p>
      <w:pPr>
        <w:tabs>
          <w:tab w:val="left" w:pos="81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2023, July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Instructor/Faculty,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Bordeaux Neurocampus Graduate Program,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Summer </w:t>
        <w:tab/>
        <w:tab/>
        <w:t xml:space="preserve">       School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 Introduction to Experimental Neuroscience Workshop, Bordeaux, France    </w:t>
      </w:r>
    </w:p>
    <w:p>
      <w:pPr>
        <w:tabs>
          <w:tab w:val="left" w:pos="810" w:leader="none"/>
          <w:tab w:val="left" w:pos="117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2022, Sept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    Lecturer, A Novel Clinical-Based Machine learning Method for Simplified DBS Targeting,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Emmanuel Cuny, Nejib Zemzemi,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Nana Tchantchaleishvili,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ION, Izmir Online Neurosurgery</w:t>
      </w:r>
    </w:p>
    <w:p>
      <w:pPr>
        <w:tabs>
          <w:tab w:val="left" w:pos="810" w:leader="none"/>
          <w:tab w:val="left" w:pos="117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2022, Sept.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Lecturer, Deep Brain Structures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(3D Anatomy of Deep Brain Nuclei with Special Reference to Specific Diseases and Deep Brain Stimulation), University of Kutaisi, Kutaisi Georgia</w:t>
      </w:r>
    </w:p>
    <w:p>
      <w:pPr>
        <w:tabs>
          <w:tab w:val="left" w:pos="810" w:leader="none"/>
          <w:tab w:val="left" w:pos="1170" w:leader="none"/>
        </w:tabs>
        <w:spacing w:before="0" w:after="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2022, June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Oral Presentation, “Essential Tremor Targeting with OptimDBS”,</w:t>
      </w:r>
    </w:p>
    <w:p>
      <w:pPr>
        <w:tabs>
          <w:tab w:val="left" w:pos="810" w:leader="none"/>
          <w:tab w:val="left" w:pos="1170" w:leader="none"/>
        </w:tabs>
        <w:spacing w:before="0" w:after="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NBA Neuroscience in Bordeaux Association 10 Year Anniversary Symposium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tabs>
          <w:tab w:val="left" w:pos="810" w:leader="none"/>
          <w:tab w:val="left" w:pos="1170" w:leader="none"/>
        </w:tabs>
        <w:spacing w:before="0" w:after="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Edition, Bordeaux, France</w:t>
      </w:r>
    </w:p>
    <w:p>
      <w:pPr>
        <w:tabs>
          <w:tab w:val="left" w:pos="810" w:leader="none"/>
          <w:tab w:val="left" w:pos="1170" w:leader="none"/>
        </w:tabs>
        <w:spacing w:before="0" w:after="0" w:line="240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0" w:leader="none"/>
          <w:tab w:val="left" w:pos="117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2021, July     Bordeaux Neurocampus Graduate Program, Introduction to Experimental Neuroscience Workshop, Bordeaux, France     </w:t>
      </w:r>
    </w:p>
    <w:p>
      <w:pPr>
        <w:tabs>
          <w:tab w:val="left" w:pos="810" w:leader="none"/>
          <w:tab w:val="left" w:pos="117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2021, May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Faculty/Panelist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ASPN The American Society of Pain and Neuroscience, Raising Leaders in Pain and Neuroscience Webinar, Perspective from the Next Generation of Leaders in the Field, (online)</w:t>
      </w:r>
    </w:p>
    <w:p>
      <w:pPr>
        <w:tabs>
          <w:tab w:val="left" w:pos="810" w:leader="none"/>
          <w:tab w:val="left" w:pos="117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2020, Feb.     MindBodyBreakthtough, Workshop Belfast: Trauma, the Brain and Recovery, Bristol, Northern Ireland, UK</w:t>
      </w:r>
    </w:p>
    <w:p>
      <w:pPr>
        <w:tabs>
          <w:tab w:val="left" w:pos="810" w:leader="none"/>
          <w:tab w:val="left" w:pos="117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2020, Feb.     Bristol Health Partners, Movement Disorders Advance Treatment Service Education Day, Almondsbury,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2020, Jan.      Imperial College Neuroscience Society, Meeting of the Minds 2020, London,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2020, Jan.      Cambridge Postgraduate Medical Center, BNTC British Neurosurgical Training Course_ Functional, Epilepsy and Peripheral Nerve Surgery, Cambridge,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2019, Dec.    SBNS Society of British Neurological Surgeons &amp; NACCS Neuroanesthesia and Critical Care Society, The UK Brain Injury Symposium 2019, London,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2019, Dec.    Encephalitis Society, Encephalitis Conference 2019 (6 CPD credits), London,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2019, Nov.    BUNS Bristol University Neuro Society, National Neurosurgery and Neurology Conference 2019, Bristol,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2019, Nov.    Glasgow Neuro Society, Glasgow Neuro Conference 2019, Glasgow, Scotland,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2019, Nov.    MDS-ES International Parkinson and Movement Disorders Society European Section, Neuroimaging and Neurophysiology of Movement Disorders, Brno, Czech Republic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2019, Nov.    SBNS Research Day, Cambridge UK</w:t>
      </w:r>
    </w:p>
    <w:p>
      <w:pPr>
        <w:tabs>
          <w:tab w:val="left" w:pos="810" w:leader="none"/>
        </w:tabs>
        <w:spacing w:before="0" w:after="160" w:line="240"/>
        <w:ind w:right="0" w:left="1260" w:hanging="12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2019, June     MDS-ES Prodromal Parkinson’s Disease Course, Kiel, Germany</w:t>
      </w:r>
    </w:p>
    <w:p>
      <w:pPr>
        <w:tabs>
          <w:tab w:val="left" w:pos="810" w:leader="none"/>
        </w:tabs>
        <w:spacing w:before="0" w:after="160" w:line="240"/>
        <w:ind w:right="0" w:left="1260" w:hanging="12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2018, Nov.    MDS-ES Advanced Deep Brain Stimulation for Movement Disorders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(12European CME Credits), London, UK</w:t>
      </w:r>
    </w:p>
    <w:p>
      <w:pPr>
        <w:tabs>
          <w:tab w:val="left" w:pos="810" w:leader="none"/>
        </w:tabs>
        <w:spacing w:before="0" w:after="160" w:line="240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2018, Nov.</w:t>
        <w:tab/>
        <w:t xml:space="preserve">MDS-ES Movement Disorders in Children and Young Adults, Groningen, Netherlands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Sept.</w:t>
        <w:tab/>
        <w:t xml:space="preserve">MDS-ES2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Summer School on Neuromodulation for Movement Disorders, W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2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rzburg, Germany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July      Cambridge Postgraduate Medical Center, BNTC British Neurosurgical Trainee Course_ Vascular, Cambridge,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July</w:t>
        <w:tab/>
        <w:t xml:space="preserve">MDS-ES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Speech and Swallowing in Parkinson’s Disease School, London,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June</w:t>
        <w:tab/>
        <w:t xml:space="preserve">MDS-ES Infusion Therapies for Advanced Parkinson’s Disease: Team Management Course, Tallinn, Estonia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June     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MDS-ES Summer School for Young Neurologists, Copenhagen, Denmark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GRANTS AND AWARDS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2023, Jul.     Instructor/Faculty for Summer School_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Funded by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Bordeaux Neurocampus Graduate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Program, Introduction to Experimental Neuroscience Workshop, Bordeaux, France    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2023, Mar.    Winner of The PubQuiz (Team of 6), MDS-ES International Parkinson and Movement Disorders Society European Section, School for Neurophysiology, Groningen, Netherlands 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2023, Mar.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Travel Bursary (500 USD), MDS-ES International Parkinson and Movement Disorders Society European Section, School for Neurophysiology, Groningen, Netherlands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2021, July     Full Scholarship (up to 4000EUR), Bordeaux Neurocampus Graduate Program, Introduction to Experimental Neuroscience Workshop, Bordeaux, France     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2020, Apr.     Travel Bursary (500 USD), MDS-ES Basic science of Movement Disorders, Bordeaux, France (Postponed)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2019, Nov.    Travel Bursary (500 USD), MDS-ES, Neuroimaging and Neurophysiology of Movement Disorders, Brno, Czech Republic</w:t>
      </w:r>
    </w:p>
    <w:p>
      <w:pPr>
        <w:tabs>
          <w:tab w:val="left" w:pos="810" w:leader="none"/>
        </w:tabs>
        <w:spacing w:before="0" w:after="160" w:line="240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2019, Sept.    MDS-ES VTG International Parkinson and Movement Disorders Society-European Section Visiting Trainee Grant (6000 EUR, with additional 350 EUR Reimbursement of Travel Expenses), 6 months Clinical Training Fellowship at UCLH University College London Hospitals, London, UK</w:t>
      </w:r>
    </w:p>
    <w:p>
      <w:pPr>
        <w:tabs>
          <w:tab w:val="left" w:pos="810" w:leader="none"/>
        </w:tabs>
        <w:spacing w:before="0" w:after="160" w:line="240"/>
        <w:ind w:right="0" w:left="1260" w:hanging="12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2019, June</w:t>
        <w:tab/>
        <w:t xml:space="preserve">Travel Bursary (500 USD), International Parkinson and Movement Disorders Society, Prodromal Parkinson’s Disease Course, Kiel, Germany</w:t>
      </w:r>
    </w:p>
    <w:p>
      <w:pPr>
        <w:tabs>
          <w:tab w:val="left" w:pos="810" w:leader="none"/>
        </w:tabs>
        <w:spacing w:before="0" w:after="160" w:line="240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2018, Nov.    Travel Bursary (500 USD), International Parkinson and Movement Disorders Society, Advanced Deep Brain Stimulation for Movement Disorders, London, UK</w:t>
      </w:r>
    </w:p>
    <w:p>
      <w:pPr>
        <w:tabs>
          <w:tab w:val="left" w:pos="810" w:leader="none"/>
        </w:tabs>
        <w:spacing w:before="0" w:after="160" w:line="240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2018, Nov.</w:t>
        <w:tab/>
        <w:t xml:space="preserve">Travel Bursary (500 USD), MDS Movement Disorders in Children and Young Adults, Groningen, Netherlands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Sept.</w:t>
        <w:tab/>
        <w:t xml:space="preserve">Travel Bursary (500 USD), International Parkinson and Movement Disorders Society-European Section (MDS-ES)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Summer School on Neuromodulation for Movement Disorders, Würzburg, Germany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July</w:t>
        <w:tab/>
        <w:t xml:space="preserve">Travel Bursary (500 USD),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Speech and Swallowing in Parkinson’s Disease School, London, UK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June</w:t>
        <w:tab/>
        <w:t xml:space="preserve">Travel Bursary (400 USD), MDS-ES Infusion Therapies for Advanced Parkinson’s disease: Team Management Course, Tallinn, Estonia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2018, June</w:t>
        <w:tab/>
        <w:t xml:space="preserve">Travel Bursary (500 USD), 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MDS-ES Summer School for Young Neurologists, Copenhagen, Denmark</w:t>
      </w:r>
    </w:p>
    <w:p>
      <w:pPr>
        <w:tabs>
          <w:tab w:val="left" w:pos="81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2008, Sept.    100% Scholarship for the Medical School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45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MODERATOR OF THE INTERNATIONAL LECTURES AND WEBINARS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2023, Mar.     ION Izmir Online Neurosurgery, Central Sensitization and Nociplastic Pain in Patients     with Persistant Pain: Latest Discoveries &amp; Implications for (Neuro)surgery, Jo Nijs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2023, Mar.     ION, Familial Pituitary Tumors, Marta Korbonits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2023, Jan.      ION, Novel Therapies for Glioblastoma, Patrick Yung Wen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2022, Oct.      ION, 50 Years in Neurosurgery, Juha Hernesniemi</w:t>
      </w:r>
    </w:p>
    <w:p>
      <w:pPr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Sept.    ION, A Novel Clinical-Based Machine learning Method for Simplified DBS   Targeting, Emmanuel Cuny, Nejib Zemzemi, Nana Tchantchaleishvili</w:t>
      </w:r>
    </w:p>
    <w:p>
      <w:pPr>
        <w:spacing w:before="0" w:after="160" w:line="259"/>
        <w:ind w:right="0" w:left="135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Aug.     ION, Unconventional Pituitary Adenomas, Luigi M. Cavallo</w:t>
      </w:r>
    </w:p>
    <w:p>
      <w:pPr>
        <w:spacing w:before="0" w:after="160" w:line="259"/>
        <w:ind w:right="0" w:left="135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July      ION, Surgery for Trigeminal Neuralgia, The Patient Perspective, Joanna M. Zakrzewska </w:t>
      </w:r>
    </w:p>
    <w:p>
      <w:pPr>
        <w:spacing w:before="0" w:after="160" w:line="259"/>
        <w:ind w:right="0" w:left="135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June</w:t>
        <w:tab/>
        <w:t xml:space="preserve">ION, Deep Brain Stimulation of the Internal Capsule, Damiaan A J P Denys</w:t>
      </w:r>
    </w:p>
    <w:p>
      <w:pPr>
        <w:spacing w:before="0" w:after="160" w:line="259"/>
        <w:ind w:right="0" w:left="135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May     ION, Structural Brain Imaging Approaches to Understanding of Pain in Trigeminal Neuralgia, Mojgan Hodaie</w:t>
      </w:r>
    </w:p>
    <w:p>
      <w:pPr>
        <w:spacing w:before="0" w:after="160" w:line="259"/>
        <w:ind w:right="0" w:left="135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May     ION, Surgery of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and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Ventricle Tumors, Lado Tsikarishvili</w:t>
      </w:r>
    </w:p>
    <w:p>
      <w:pPr>
        <w:spacing w:before="0" w:after="160" w:line="259"/>
        <w:ind w:right="0" w:left="135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Apr.</w:t>
        <w:tab/>
        <w:t xml:space="preserve">ION, Neurosurgical Treatment of Acute Ischemic Stroke - Modern Approach, Andrii Netliukh, Andrii Tokarskiy </w:t>
      </w:r>
    </w:p>
    <w:p>
      <w:pPr>
        <w:spacing w:before="0" w:after="160" w:line="259"/>
        <w:ind w:right="0" w:left="126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Mar.     ION, Microvascular Decompression Surgery, Jun Zhong</w:t>
      </w:r>
    </w:p>
    <w:p>
      <w:pPr>
        <w:tabs>
          <w:tab w:val="left" w:pos="1170" w:leader="none"/>
          <w:tab w:val="left" w:pos="1350" w:leader="none"/>
        </w:tabs>
        <w:spacing w:before="0" w:after="160" w:line="259"/>
        <w:ind w:right="0" w:left="1260" w:hanging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Mar.     ION, Surgical Management of Aneurysmal SAHs in “Ultra-Early” Phase, Iakob  Tsertsvadze</w:t>
      </w:r>
    </w:p>
    <w:p>
      <w:pPr>
        <w:spacing w:before="0" w:after="160" w:line="259"/>
        <w:ind w:right="0" w:left="126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Mar.   </w:t>
        <w:tab/>
        <w:t xml:space="preserve"> ION, Women in Neurosurgery </w:t>
      </w:r>
    </w:p>
    <w:p>
      <w:pPr>
        <w:spacing w:before="0" w:after="160" w:line="259"/>
        <w:ind w:right="0" w:left="126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2022, Feb.    </w:t>
        <w:tab/>
        <w:t xml:space="preserve"> ION, Cerebral Revascularization, Michael T. Lawton</w:t>
      </w:r>
    </w:p>
    <w:p>
      <w:pPr>
        <w:spacing w:before="0" w:after="160" w:line="259"/>
        <w:ind w:right="0" w:left="1350" w:hanging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FOREIGN LANGUAGES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Georgian - native</w:t>
      </w: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English - fluent</w:t>
      </w: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Russian- upper intermediate </w:t>
      </w: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German- lower intermediate</w:t>
      </w:r>
    </w:p>
    <w:p>
      <w:pPr>
        <w:numPr>
          <w:ilvl w:val="0"/>
          <w:numId w:val="5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French -beginner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INTERESTS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Neuroscience 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Neuromodulation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Stereotactic and Functional Neurosurgery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Functional Neuroimaging 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Surgical Treatment of Movement disorders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Surgical Management of Pain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Surgical Treatments of Trigeminal Neuralgia and Cluster Headaches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Neuro-Oncological Surgery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9">
    <w:abstractNumId w:val="48"/>
  </w:num>
  <w:num w:numId="11">
    <w:abstractNumId w:val="42"/>
  </w:num>
  <w:num w:numId="13">
    <w:abstractNumId w:val="36"/>
  </w:num>
  <w:num w:numId="17">
    <w:abstractNumId w:val="30"/>
  </w:num>
  <w:num w:numId="20">
    <w:abstractNumId w:val="24"/>
  </w:num>
  <w:num w:numId="22">
    <w:abstractNumId w:val="18"/>
  </w:num>
  <w:num w:numId="27">
    <w:abstractNumId w:val="12"/>
  </w:num>
  <w:num w:numId="59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