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083" w:rsidRPr="008F5EC3" w:rsidRDefault="00FF3D19" w:rsidP="00275083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caps/>
          <w:sz w:val="28"/>
          <w:szCs w:val="28"/>
          <w:lang w:val="de-DE"/>
        </w:rPr>
      </w:pPr>
      <w:r w:rsidRPr="008F5EC3">
        <w:rPr>
          <w:rFonts w:ascii="Sylfaen" w:hAnsi="Sylfaen" w:cs="Arial"/>
          <w:b/>
          <w:bCs/>
          <w:caps/>
          <w:sz w:val="28"/>
          <w:szCs w:val="28"/>
          <w:lang w:val="de-DE"/>
        </w:rPr>
        <w:t>CV</w:t>
      </w:r>
    </w:p>
    <w:p w:rsidR="00275083" w:rsidRPr="008F5EC3" w:rsidRDefault="00275083" w:rsidP="00275083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</w:p>
    <w:p w:rsidR="00275083" w:rsidRPr="008F5EC3" w:rsidRDefault="00275083" w:rsidP="00275083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</w:p>
    <w:p w:rsidR="00275083" w:rsidRPr="008F5EC3" w:rsidRDefault="00275083" w:rsidP="00275083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</w:p>
    <w:p w:rsidR="00275083" w:rsidRPr="008F5EC3" w:rsidRDefault="00275083" w:rsidP="00275083">
      <w:pPr>
        <w:autoSpaceDE w:val="0"/>
        <w:autoSpaceDN w:val="0"/>
        <w:adjustRightInd w:val="0"/>
        <w:spacing w:after="120" w:line="240" w:lineRule="auto"/>
        <w:ind w:left="3969" w:hanging="3969"/>
        <w:rPr>
          <w:rFonts w:ascii="Sylfaen" w:hAnsi="Sylfaen" w:cs="Arial"/>
          <w:b/>
          <w:bCs/>
          <w:sz w:val="28"/>
          <w:szCs w:val="28"/>
          <w:lang w:val="de-DE"/>
        </w:rPr>
      </w:pP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>Personal data</w:t>
      </w:r>
      <w:r w:rsidRPr="008F5EC3">
        <w:rPr>
          <w:rFonts w:ascii="Sylfaen" w:hAnsi="Sylfaen" w:cs="Arial"/>
          <w:sz w:val="28"/>
          <w:szCs w:val="28"/>
          <w:lang w:val="de-DE"/>
        </w:rPr>
        <w:t xml:space="preserve"> 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Name                                                  Mikheil Sharashidze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The address:                                       </w:t>
      </w:r>
      <w:r w:rsidR="00433E47" w:rsidRPr="008F5EC3">
        <w:rPr>
          <w:rFonts w:ascii="Sylfaen" w:hAnsi="Sylfaen" w:cs="Arial"/>
          <w:lang w:val="de-DE"/>
        </w:rPr>
        <w:t>M.Asatiani street 12, apt</w:t>
      </w:r>
      <w:r w:rsidRPr="008F5EC3">
        <w:rPr>
          <w:rFonts w:ascii="Sylfaen" w:hAnsi="Sylfaen" w:cs="Arial"/>
          <w:lang w:val="de-DE"/>
        </w:rPr>
        <w:t>. 27, Tbilisi, Georgia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Phone:                                                (</w:t>
      </w:r>
      <w:r w:rsidRPr="008F5EC3">
        <w:rPr>
          <w:rFonts w:ascii="Sylfaen" w:hAnsi="Sylfaen" w:cs="Times New Roman"/>
          <w:lang w:val="de-DE"/>
        </w:rPr>
        <w:t>00</w:t>
      </w:r>
      <w:r w:rsidRPr="008F5EC3">
        <w:rPr>
          <w:rFonts w:ascii="Sylfaen" w:hAnsi="Sylfaen" w:cs="Arial"/>
          <w:lang w:val="de-DE"/>
        </w:rPr>
        <w:t>995</w:t>
      </w:r>
      <w:r w:rsidR="00433E47" w:rsidRPr="008F5EC3">
        <w:rPr>
          <w:rFonts w:ascii="Sylfaen" w:hAnsi="Sylfaen" w:cs="Arial"/>
          <w:lang w:val="de-DE"/>
        </w:rPr>
        <w:t>)</w:t>
      </w:r>
      <w:r w:rsidR="00E34335" w:rsidRPr="008F5EC3">
        <w:rPr>
          <w:rFonts w:ascii="Sylfaen" w:hAnsi="Sylfaen" w:cs="Arial"/>
          <w:lang w:val="de-DE"/>
        </w:rPr>
        <w:t xml:space="preserve"> 322 390 578; mob</w:t>
      </w:r>
      <w:r w:rsidRPr="008F5EC3">
        <w:rPr>
          <w:rFonts w:ascii="Sylfaen" w:hAnsi="Sylfaen" w:cs="Arial"/>
          <w:lang w:val="de-DE"/>
        </w:rPr>
        <w:t>.: (00995</w:t>
      </w:r>
      <w:r w:rsidR="00433E47" w:rsidRPr="008F5EC3">
        <w:rPr>
          <w:rFonts w:ascii="Sylfaen" w:hAnsi="Sylfaen" w:cs="Arial"/>
          <w:lang w:val="de-DE"/>
        </w:rPr>
        <w:t>)</w:t>
      </w:r>
      <w:r w:rsidRPr="008F5EC3">
        <w:rPr>
          <w:rFonts w:ascii="Sylfaen" w:hAnsi="Sylfaen" w:cs="Arial"/>
          <w:lang w:val="de-DE"/>
        </w:rPr>
        <w:t xml:space="preserve"> 595 225 530. </w:t>
      </w:r>
    </w:p>
    <w:p w:rsidR="00275083" w:rsidRPr="008F5EC3" w:rsidRDefault="00275083" w:rsidP="00275083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E-mail address:                                   </w:t>
      </w:r>
      <w:r w:rsidRPr="008F5EC3">
        <w:rPr>
          <w:rFonts w:ascii="Sylfaen" w:hAnsi="Sylfaen" w:cs="Arial"/>
          <w:color w:val="0000FF"/>
          <w:u w:val="single"/>
          <w:lang w:val="de-DE"/>
        </w:rPr>
        <w:t xml:space="preserve">misha.sharashidze@gmail.com 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Citizenship              </w:t>
      </w:r>
      <w:r w:rsidR="0030474B" w:rsidRPr="008F5EC3">
        <w:rPr>
          <w:rFonts w:ascii="Sylfaen" w:hAnsi="Sylfaen" w:cs="Arial"/>
          <w:lang w:val="de-DE"/>
        </w:rPr>
        <w:t xml:space="preserve">                            </w:t>
      </w:r>
      <w:r w:rsidRPr="008F5EC3">
        <w:rPr>
          <w:rFonts w:ascii="Sylfaen" w:hAnsi="Sylfaen" w:cs="Arial"/>
          <w:lang w:val="de-DE"/>
        </w:rPr>
        <w:t>Georgia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Dates of birth:        </w:t>
      </w:r>
      <w:r w:rsidR="00A16261" w:rsidRPr="008F5EC3">
        <w:rPr>
          <w:rFonts w:ascii="Sylfaen" w:hAnsi="Sylfaen" w:cs="Arial"/>
          <w:lang w:val="de-DE"/>
        </w:rPr>
        <w:t xml:space="preserve">                             </w:t>
      </w:r>
      <w:r w:rsidRPr="008F5EC3">
        <w:rPr>
          <w:rFonts w:ascii="Sylfaen" w:hAnsi="Sylfaen" w:cs="Arial"/>
          <w:lang w:val="de-DE"/>
        </w:rPr>
        <w:t>February</w:t>
      </w:r>
      <w:r w:rsidR="00A16261" w:rsidRPr="008F5EC3">
        <w:rPr>
          <w:rFonts w:ascii="Sylfaen" w:hAnsi="Sylfaen" w:cs="Arial"/>
          <w:lang w:val="de-DE"/>
        </w:rPr>
        <w:t xml:space="preserve">, </w:t>
      </w:r>
      <w:r w:rsidRPr="008F5EC3">
        <w:rPr>
          <w:rFonts w:ascii="Sylfaen" w:hAnsi="Sylfaen" w:cs="Arial"/>
          <w:lang w:val="de-DE"/>
        </w:rPr>
        <w:t>7th 1977</w:t>
      </w:r>
    </w:p>
    <w:p w:rsidR="00275083" w:rsidRPr="008F5EC3" w:rsidRDefault="00275083" w:rsidP="00275083">
      <w:pPr>
        <w:autoSpaceDE w:val="0"/>
        <w:autoSpaceDN w:val="0"/>
        <w:adjustRightInd w:val="0"/>
        <w:spacing w:before="480" w:after="120" w:line="240" w:lineRule="auto"/>
        <w:ind w:left="3686" w:hanging="3686"/>
        <w:rPr>
          <w:rFonts w:ascii="Sylfaen" w:hAnsi="Sylfaen" w:cs="Arial"/>
          <w:b/>
          <w:bCs/>
          <w:sz w:val="28"/>
          <w:szCs w:val="28"/>
          <w:lang w:val="de-DE"/>
        </w:rPr>
      </w:pP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>Study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1994 - 1999                                </w:t>
      </w:r>
      <w:r w:rsidR="003A040E" w:rsidRPr="008F5EC3">
        <w:rPr>
          <w:rFonts w:ascii="Sylfaen" w:hAnsi="Sylfaen" w:cs="Arial"/>
          <w:lang w:val="de-DE"/>
        </w:rPr>
        <w:t xml:space="preserve">        </w:t>
      </w:r>
      <w:r w:rsidR="00696901" w:rsidRPr="008F5EC3">
        <w:rPr>
          <w:rFonts w:ascii="Sylfaen" w:hAnsi="Sylfaen" w:cs="Arial"/>
          <w:lang w:val="de-DE"/>
        </w:rPr>
        <w:t xml:space="preserve"> Tbilisi </w:t>
      </w:r>
      <w:r w:rsidRPr="008F5EC3">
        <w:rPr>
          <w:rFonts w:ascii="Sylfaen" w:hAnsi="Sylfaen" w:cs="Arial"/>
          <w:lang w:val="de-DE"/>
        </w:rPr>
        <w:t xml:space="preserve">state university, faculty </w:t>
      </w:r>
      <w:r w:rsidR="00696901" w:rsidRPr="008F5EC3">
        <w:rPr>
          <w:rFonts w:ascii="Sylfaen" w:hAnsi="Sylfaen" w:cs="Arial"/>
          <w:lang w:val="de-DE"/>
        </w:rPr>
        <w:t xml:space="preserve">of </w:t>
      </w:r>
      <w:r w:rsidRPr="008F5EC3">
        <w:rPr>
          <w:rFonts w:ascii="Sylfaen" w:hAnsi="Sylfaen" w:cs="Arial"/>
          <w:lang w:val="de-DE"/>
        </w:rPr>
        <w:t>international law and the International relations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2002 </w:t>
      </w:r>
      <w:r w:rsidR="00E4531A" w:rsidRPr="008F5EC3">
        <w:rPr>
          <w:rFonts w:ascii="Sylfaen" w:hAnsi="Sylfaen" w:cs="Arial"/>
          <w:lang w:val="de-DE"/>
        </w:rPr>
        <w:t>- 2002</w:t>
      </w:r>
      <w:r w:rsidRPr="008F5EC3">
        <w:rPr>
          <w:rFonts w:ascii="Sylfaen" w:hAnsi="Sylfaen" w:cs="Arial"/>
          <w:lang w:val="de-DE"/>
        </w:rPr>
        <w:t xml:space="preserve">                                     </w:t>
      </w:r>
      <w:r w:rsidR="003A040E" w:rsidRPr="008F5EC3">
        <w:rPr>
          <w:rFonts w:ascii="Sylfaen" w:hAnsi="Sylfaen" w:cs="Arial"/>
          <w:lang w:val="de-DE"/>
        </w:rPr>
        <w:t xml:space="preserve">    </w:t>
      </w:r>
      <w:r w:rsidRPr="008F5EC3">
        <w:rPr>
          <w:rFonts w:ascii="Sylfaen" w:hAnsi="Sylfaen" w:cs="Arial"/>
          <w:lang w:val="de-DE"/>
        </w:rPr>
        <w:t>university of Vienna, Austria; the research grant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2006 - 2007                               </w:t>
      </w:r>
      <w:r w:rsidR="003A040E" w:rsidRPr="008F5EC3">
        <w:rPr>
          <w:rFonts w:ascii="Sylfaen" w:hAnsi="Sylfaen" w:cs="Arial"/>
          <w:lang w:val="de-DE"/>
        </w:rPr>
        <w:t xml:space="preserve">        </w:t>
      </w:r>
      <w:r w:rsidRPr="008F5EC3">
        <w:rPr>
          <w:rFonts w:ascii="Sylfaen" w:hAnsi="Sylfaen" w:cs="Arial"/>
          <w:lang w:val="de-DE"/>
        </w:rPr>
        <w:t xml:space="preserve">  university of Vienna, Austria; the research grant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1983 - 1994                                  </w:t>
      </w:r>
      <w:r w:rsidR="003A040E" w:rsidRPr="008F5EC3">
        <w:rPr>
          <w:rFonts w:ascii="Sylfaen" w:hAnsi="Sylfaen" w:cs="Arial"/>
          <w:lang w:val="de-DE"/>
        </w:rPr>
        <w:t xml:space="preserve">    </w:t>
      </w:r>
      <w:r w:rsidRPr="008F5EC3">
        <w:rPr>
          <w:rFonts w:ascii="Sylfaen" w:hAnsi="Sylfaen" w:cs="Arial"/>
          <w:lang w:val="de-DE"/>
        </w:rPr>
        <w:t xml:space="preserve">   6th </w:t>
      </w:r>
      <w:r w:rsidR="00696901" w:rsidRPr="008F5EC3">
        <w:rPr>
          <w:rFonts w:ascii="Sylfaen" w:hAnsi="Sylfaen" w:cs="Arial"/>
          <w:lang w:val="de-DE"/>
        </w:rPr>
        <w:t>public</w:t>
      </w:r>
      <w:r w:rsidRPr="008F5EC3">
        <w:rPr>
          <w:rFonts w:ascii="Sylfaen" w:hAnsi="Sylfaen" w:cs="Arial"/>
          <w:lang w:val="de-DE"/>
        </w:rPr>
        <w:t xml:space="preserve"> school</w:t>
      </w:r>
      <w:r w:rsidR="00EE5230" w:rsidRPr="008F5EC3">
        <w:rPr>
          <w:rFonts w:ascii="Sylfaen" w:hAnsi="Sylfaen" w:cs="Arial"/>
          <w:lang w:val="de-DE"/>
        </w:rPr>
        <w:t>, Tbilisi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before="480" w:after="120" w:line="240" w:lineRule="auto"/>
        <w:ind w:left="3686" w:hanging="3686"/>
        <w:rPr>
          <w:rFonts w:ascii="Sylfaen" w:hAnsi="Sylfaen" w:cs="Arial"/>
          <w:b/>
          <w:bCs/>
          <w:sz w:val="28"/>
          <w:szCs w:val="28"/>
          <w:lang w:val="de-DE"/>
        </w:rPr>
      </w:pP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>Professional experiences</w:t>
      </w:r>
    </w:p>
    <w:p w:rsidR="009F4B62" w:rsidRPr="008F5EC3" w:rsidRDefault="009F4B62" w:rsidP="009F4B62">
      <w:pPr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2019 -                                                  Head of Division of Strategic Litigation – PDO.</w:t>
      </w:r>
    </w:p>
    <w:p w:rsidR="009F4B62" w:rsidRPr="008F5EC3" w:rsidRDefault="009F4B62" w:rsidP="009F4B62">
      <w:pPr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2018 – 2019                                        Expert in Constitutional Issues – Pablic Defender’s Office.</w:t>
      </w:r>
    </w:p>
    <w:p w:rsidR="009F4B62" w:rsidRPr="008F5EC3" w:rsidRDefault="009F4B62" w:rsidP="009F4B62">
      <w:pPr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2016 – 2018                                        Equality Officer – Pablic defender’s Office.</w:t>
      </w:r>
    </w:p>
    <w:p w:rsidR="009F4B62" w:rsidRPr="008F5EC3" w:rsidRDefault="00E4531A" w:rsidP="009F4B62">
      <w:pPr>
        <w:spacing w:after="0" w:line="240" w:lineRule="auto"/>
        <w:rPr>
          <w:rFonts w:ascii="Sylfaen" w:hAnsi="Sylfaen"/>
          <w:lang w:val="en-US"/>
        </w:rPr>
      </w:pPr>
      <w:r w:rsidRPr="008F5EC3">
        <w:rPr>
          <w:rFonts w:ascii="Sylfaen" w:hAnsi="Sylfaen" w:cs="Arial"/>
          <w:lang w:val="de-DE"/>
        </w:rPr>
        <w:t>2013 – 2014                                        Analyst – Pablic Defender</w:t>
      </w:r>
      <w:r w:rsidR="009F4B62" w:rsidRPr="008F5EC3">
        <w:rPr>
          <w:rFonts w:ascii="Sylfaen" w:hAnsi="Sylfaen" w:cs="Arial"/>
          <w:lang w:val="de-DE"/>
        </w:rPr>
        <w:t>‘</w:t>
      </w:r>
      <w:r w:rsidRPr="008F5EC3">
        <w:rPr>
          <w:rFonts w:ascii="Sylfaen" w:hAnsi="Sylfaen" w:cs="Arial"/>
          <w:lang w:val="de-DE"/>
        </w:rPr>
        <w:t>s Office.</w:t>
      </w:r>
      <w:r w:rsidR="009F4B62" w:rsidRPr="008F5EC3">
        <w:rPr>
          <w:rFonts w:ascii="Sylfaen" w:hAnsi="Sylfaen" w:cs="Arial"/>
          <w:lang w:val="de-DE"/>
        </w:rPr>
        <w:t xml:space="preserve"> EU founded</w:t>
      </w:r>
      <w:r w:rsidRPr="008F5EC3">
        <w:rPr>
          <w:rFonts w:ascii="Sylfaen" w:hAnsi="Sylfaen" w:cs="Arial"/>
          <w:lang w:val="de-DE"/>
        </w:rPr>
        <w:t xml:space="preserve"> </w:t>
      </w:r>
      <w:r w:rsidRPr="008F5EC3">
        <w:rPr>
          <w:rFonts w:ascii="Sylfaen" w:hAnsi="Sylfaen"/>
          <w:lang w:val="ka-GE"/>
        </w:rPr>
        <w:t>„</w:t>
      </w:r>
      <w:r w:rsidR="009F4B62" w:rsidRPr="008F5EC3">
        <w:rPr>
          <w:rFonts w:ascii="Sylfaen" w:hAnsi="Sylfaen"/>
          <w:lang w:val="en-US"/>
        </w:rPr>
        <w:t>Support to</w:t>
      </w:r>
    </w:p>
    <w:p w:rsidR="00E4531A" w:rsidRPr="008F5EC3" w:rsidRDefault="009F4B62" w:rsidP="009F4B62">
      <w:pPr>
        <w:spacing w:after="0" w:line="240" w:lineRule="auto"/>
        <w:rPr>
          <w:rFonts w:ascii="Sylfaen" w:hAnsi="Sylfaen"/>
          <w:lang w:val="en-US"/>
        </w:rPr>
      </w:pPr>
      <w:r w:rsidRPr="008F5EC3">
        <w:rPr>
          <w:rFonts w:ascii="Sylfaen" w:hAnsi="Sylfaen"/>
          <w:lang w:val="en-US"/>
        </w:rPr>
        <w:t xml:space="preserve">                                                                   The Public Defen</w:t>
      </w:r>
      <w:bookmarkStart w:id="0" w:name="_GoBack"/>
      <w:bookmarkEnd w:id="0"/>
      <w:r w:rsidRPr="008F5EC3">
        <w:rPr>
          <w:rFonts w:ascii="Sylfaen" w:hAnsi="Sylfaen"/>
          <w:lang w:val="en-US"/>
        </w:rPr>
        <w:t xml:space="preserve">der’s Office”.                      </w:t>
      </w:r>
    </w:p>
    <w:p w:rsidR="00662D16" w:rsidRPr="008F5EC3" w:rsidRDefault="00662D16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i/>
          <w:lang w:val="en-US"/>
        </w:rPr>
      </w:pPr>
      <w:r w:rsidRPr="008F5EC3">
        <w:rPr>
          <w:rFonts w:ascii="Sylfaen" w:hAnsi="Sylfaen" w:cs="Arial"/>
          <w:lang w:val="de-DE"/>
        </w:rPr>
        <w:t xml:space="preserve">2011 </w:t>
      </w:r>
      <w:r w:rsidRPr="008F5EC3">
        <w:rPr>
          <w:rFonts w:ascii="Sylfaen" w:hAnsi="Sylfaen" w:cs="Arial"/>
          <w:i/>
          <w:lang w:val="de-DE"/>
        </w:rPr>
        <w:t xml:space="preserve">-   </w:t>
      </w:r>
      <w:r w:rsidR="00E4531A" w:rsidRPr="008F5EC3">
        <w:rPr>
          <w:rFonts w:ascii="Sylfaen" w:hAnsi="Sylfaen" w:cs="Arial"/>
          <w:lang w:val="de-DE"/>
        </w:rPr>
        <w:t>2013</w:t>
      </w:r>
      <w:r w:rsidRPr="008F5EC3">
        <w:rPr>
          <w:rFonts w:ascii="Sylfaen" w:hAnsi="Sylfaen" w:cs="Arial"/>
          <w:i/>
          <w:lang w:val="de-DE"/>
        </w:rPr>
        <w:t xml:space="preserve">                                       </w:t>
      </w:r>
      <w:r w:rsidRPr="008F5EC3">
        <w:rPr>
          <w:rStyle w:val="Emphasis"/>
          <w:rFonts w:ascii="Sylfaen" w:hAnsi="Sylfaen" w:cs="Arial"/>
          <w:bCs/>
          <w:i w:val="0"/>
          <w:color w:val="000000"/>
          <w:shd w:val="clear" w:color="auto" w:fill="FFFFFF"/>
          <w:lang w:val="en-US"/>
        </w:rPr>
        <w:t xml:space="preserve">Lawyer in the </w:t>
      </w:r>
      <w:proofErr w:type="spellStart"/>
      <w:r w:rsidRPr="008F5EC3">
        <w:rPr>
          <w:rStyle w:val="Emphasis"/>
          <w:rFonts w:ascii="Sylfaen" w:hAnsi="Sylfaen" w:cs="Arial"/>
          <w:bCs/>
          <w:i w:val="0"/>
          <w:color w:val="000000"/>
          <w:shd w:val="clear" w:color="auto" w:fill="FFFFFF"/>
          <w:lang w:val="en-US"/>
        </w:rPr>
        <w:t>ngo</w:t>
      </w:r>
      <w:proofErr w:type="spellEnd"/>
      <w:r w:rsidRPr="008F5EC3">
        <w:rPr>
          <w:rStyle w:val="Emphasis"/>
          <w:rFonts w:ascii="Sylfaen" w:hAnsi="Sylfaen" w:cs="Arial"/>
          <w:bCs/>
          <w:i w:val="0"/>
          <w:color w:val="000000"/>
          <w:shd w:val="clear" w:color="auto" w:fill="FFFFFF"/>
          <w:lang w:val="en-US"/>
        </w:rPr>
        <w:t xml:space="preserve"> “Human Rights Center”;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2007 -  2010                                  </w:t>
      </w:r>
      <w:r w:rsidR="0023684B" w:rsidRPr="008F5EC3">
        <w:rPr>
          <w:rFonts w:ascii="Sylfaen" w:hAnsi="Sylfaen" w:cs="Arial"/>
          <w:lang w:val="de-DE"/>
        </w:rPr>
        <w:t xml:space="preserve">      </w:t>
      </w:r>
      <w:r w:rsidRPr="008F5EC3">
        <w:rPr>
          <w:rFonts w:ascii="Sylfaen" w:hAnsi="Sylfaen" w:cs="Arial"/>
          <w:lang w:val="de-DE"/>
        </w:rPr>
        <w:t xml:space="preserve">Head </w:t>
      </w:r>
      <w:r w:rsidR="00C022E3" w:rsidRPr="008F5EC3">
        <w:rPr>
          <w:rFonts w:ascii="Sylfaen" w:hAnsi="Sylfaen" w:cs="Arial"/>
          <w:lang w:val="de-DE"/>
        </w:rPr>
        <w:t>of legal department of</w:t>
      </w:r>
      <w:r w:rsidR="00D44496" w:rsidRPr="008F5EC3">
        <w:rPr>
          <w:rFonts w:ascii="Sylfaen" w:hAnsi="Sylfaen" w:cs="Arial"/>
          <w:lang w:val="de-DE"/>
        </w:rPr>
        <w:t xml:space="preserve"> the constitutional court of </w:t>
      </w:r>
      <w:r w:rsidRPr="008F5EC3">
        <w:rPr>
          <w:rFonts w:ascii="Sylfaen" w:hAnsi="Sylfaen" w:cs="Arial"/>
          <w:lang w:val="de-DE"/>
        </w:rPr>
        <w:t>Georgia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0E4990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2009 - </w:t>
      </w:r>
      <w:r w:rsidR="00275083" w:rsidRPr="008F5EC3">
        <w:rPr>
          <w:rFonts w:ascii="Sylfaen" w:hAnsi="Sylfaen" w:cs="Arial"/>
          <w:lang w:val="de-DE"/>
        </w:rPr>
        <w:t xml:space="preserve"> 2010                                  </w:t>
      </w:r>
      <w:r w:rsidR="0023684B" w:rsidRPr="008F5EC3">
        <w:rPr>
          <w:rFonts w:ascii="Sylfaen" w:hAnsi="Sylfaen" w:cs="Arial"/>
          <w:lang w:val="de-DE"/>
        </w:rPr>
        <w:t xml:space="preserve">      </w:t>
      </w:r>
      <w:r w:rsidR="00EE5230" w:rsidRPr="008F5EC3">
        <w:rPr>
          <w:rFonts w:ascii="Sylfaen" w:hAnsi="Sylfaen" w:cs="Arial"/>
          <w:lang w:val="de-DE"/>
        </w:rPr>
        <w:t>member</w:t>
      </w:r>
      <w:r w:rsidR="00275083" w:rsidRPr="008F5EC3">
        <w:rPr>
          <w:rFonts w:ascii="Sylfaen" w:hAnsi="Sylfaen" w:cs="Arial"/>
          <w:lang w:val="de-DE"/>
        </w:rPr>
        <w:t xml:space="preserve"> of the state constitutional </w:t>
      </w:r>
      <w:r w:rsidR="007C5A2E" w:rsidRPr="008F5EC3">
        <w:rPr>
          <w:rFonts w:ascii="Sylfaen" w:hAnsi="Sylfaen" w:cs="Arial"/>
          <w:lang w:val="de-DE"/>
        </w:rPr>
        <w:t>commission;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>11/2009 - 12</w:t>
      </w:r>
      <w:r w:rsidR="003A040E" w:rsidRPr="008F5EC3">
        <w:rPr>
          <w:rFonts w:ascii="Sylfaen" w:hAnsi="Sylfaen" w:cs="Arial"/>
          <w:lang w:val="de-DE"/>
        </w:rPr>
        <w:t xml:space="preserve">/2009                         </w:t>
      </w:r>
      <w:r w:rsidR="0023684B" w:rsidRPr="008F5EC3">
        <w:rPr>
          <w:rFonts w:ascii="Sylfaen" w:hAnsi="Sylfaen" w:cs="Arial"/>
          <w:lang w:val="de-DE"/>
        </w:rPr>
        <w:t xml:space="preserve">      </w:t>
      </w:r>
      <w:r w:rsidRPr="008F5EC3">
        <w:rPr>
          <w:rFonts w:ascii="Sylfaen" w:hAnsi="Sylfaen" w:cs="Arial"/>
          <w:lang w:val="de-DE"/>
        </w:rPr>
        <w:t>probationer in „Venice Commission“, Strasbourg, France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2006 - 2007                                  </w:t>
      </w:r>
      <w:r w:rsidR="0023684B" w:rsidRPr="008F5EC3">
        <w:rPr>
          <w:rFonts w:ascii="Sylfaen" w:hAnsi="Sylfaen" w:cs="Arial"/>
          <w:lang w:val="de-DE"/>
        </w:rPr>
        <w:t xml:space="preserve">      </w:t>
      </w:r>
      <w:r w:rsidRPr="008F5EC3">
        <w:rPr>
          <w:rFonts w:ascii="Sylfaen" w:hAnsi="Sylfaen" w:cs="Arial"/>
          <w:lang w:val="de-DE"/>
        </w:rPr>
        <w:t xml:space="preserve"> basic advisers of l</w:t>
      </w:r>
      <w:r w:rsidR="00EE5230" w:rsidRPr="008F5EC3">
        <w:rPr>
          <w:rFonts w:ascii="Sylfaen" w:hAnsi="Sylfaen" w:cs="Arial"/>
          <w:lang w:val="de-DE"/>
        </w:rPr>
        <w:t>egal</w:t>
      </w:r>
      <w:r w:rsidRPr="008F5EC3">
        <w:rPr>
          <w:rFonts w:ascii="Sylfaen" w:hAnsi="Sylfaen" w:cs="Arial"/>
          <w:lang w:val="de-DE"/>
        </w:rPr>
        <w:t xml:space="preserve"> department</w:t>
      </w:r>
      <w:r w:rsidR="003A040E" w:rsidRPr="008F5EC3">
        <w:rPr>
          <w:rFonts w:ascii="Sylfaen" w:hAnsi="Sylfaen" w:cs="Arial"/>
          <w:lang w:val="de-DE"/>
        </w:rPr>
        <w:t xml:space="preserve"> in the constitutional court of </w:t>
      </w:r>
      <w:r w:rsidRPr="008F5EC3">
        <w:rPr>
          <w:rFonts w:ascii="Sylfaen" w:hAnsi="Sylfaen" w:cs="Arial"/>
          <w:lang w:val="de-DE"/>
        </w:rPr>
        <w:t>Georgia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2005-2006       </w:t>
      </w:r>
      <w:r w:rsidR="003A040E" w:rsidRPr="008F5EC3">
        <w:rPr>
          <w:rFonts w:ascii="Sylfaen" w:hAnsi="Sylfaen" w:cs="Arial"/>
          <w:lang w:val="de-DE"/>
        </w:rPr>
        <w:t xml:space="preserve">                               </w:t>
      </w:r>
      <w:r w:rsidR="0023684B" w:rsidRPr="008F5EC3">
        <w:rPr>
          <w:rFonts w:ascii="Sylfaen" w:hAnsi="Sylfaen" w:cs="Arial"/>
          <w:lang w:val="de-DE"/>
        </w:rPr>
        <w:t xml:space="preserve">     </w:t>
      </w:r>
      <w:r w:rsidRPr="008F5EC3">
        <w:rPr>
          <w:rFonts w:ascii="Sylfaen" w:hAnsi="Sylfaen" w:cs="Arial"/>
          <w:lang w:val="de-DE"/>
        </w:rPr>
        <w:t>Assistant of the president</w:t>
      </w:r>
      <w:r w:rsidR="00B82C81" w:rsidRPr="008F5EC3">
        <w:rPr>
          <w:rFonts w:ascii="Sylfaen" w:hAnsi="Sylfaen" w:cs="Arial"/>
          <w:lang w:val="de-DE"/>
        </w:rPr>
        <w:t xml:space="preserve"> of the constitutional court of</w:t>
      </w:r>
      <w:r w:rsidR="00BB2DDF" w:rsidRPr="008F5EC3">
        <w:rPr>
          <w:rFonts w:ascii="Sylfaen" w:hAnsi="Sylfaen" w:cs="Arial"/>
          <w:lang w:val="de-DE"/>
        </w:rPr>
        <w:t xml:space="preserve"> </w:t>
      </w:r>
      <w:r w:rsidRPr="008F5EC3">
        <w:rPr>
          <w:rFonts w:ascii="Sylfaen" w:hAnsi="Sylfaen" w:cs="Arial"/>
          <w:lang w:val="de-DE"/>
        </w:rPr>
        <w:t>Georgia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02/2003 - 03/2003                          </w:t>
      </w:r>
      <w:r w:rsidR="0023684B" w:rsidRPr="008F5EC3">
        <w:rPr>
          <w:rFonts w:ascii="Sylfaen" w:hAnsi="Sylfaen" w:cs="Arial"/>
          <w:lang w:val="de-DE"/>
        </w:rPr>
        <w:t xml:space="preserve">     </w:t>
      </w:r>
      <w:r w:rsidRPr="008F5EC3">
        <w:rPr>
          <w:rFonts w:ascii="Sylfaen" w:hAnsi="Sylfaen" w:cs="Arial"/>
          <w:lang w:val="de-DE"/>
        </w:rPr>
        <w:t>probationers in German Bundesve</w:t>
      </w:r>
      <w:r w:rsidR="003A040E" w:rsidRPr="008F5EC3">
        <w:rPr>
          <w:rFonts w:ascii="Sylfaen" w:hAnsi="Sylfaen" w:cs="Arial"/>
          <w:lang w:val="de-DE"/>
        </w:rPr>
        <w:t xml:space="preserve">rfassungsgircht (with financial </w:t>
      </w:r>
      <w:r w:rsidR="00BB2DDF" w:rsidRPr="008F5EC3">
        <w:rPr>
          <w:rFonts w:ascii="Sylfaen" w:hAnsi="Sylfaen" w:cs="Arial"/>
          <w:lang w:val="en-US"/>
        </w:rPr>
        <w:t>support</w:t>
      </w:r>
      <w:r w:rsidR="00643624" w:rsidRPr="008F5EC3">
        <w:rPr>
          <w:rFonts w:ascii="Sylfaen" w:hAnsi="Sylfaen" w:cs="Arial"/>
          <w:lang w:val="en-US"/>
        </w:rPr>
        <w:t xml:space="preserve"> of </w:t>
      </w:r>
      <w:r w:rsidR="00643624" w:rsidRPr="008F5EC3">
        <w:rPr>
          <w:rFonts w:ascii="Sylfaen" w:hAnsi="Sylfaen" w:cs="Arial"/>
          <w:lang w:val="de-DE"/>
        </w:rPr>
        <w:t>GTZ</w:t>
      </w:r>
      <w:r w:rsidRPr="008F5EC3">
        <w:rPr>
          <w:rFonts w:ascii="Sylfaen" w:hAnsi="Sylfaen" w:cs="Arial"/>
          <w:lang w:val="de-DE"/>
        </w:rPr>
        <w:t>)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1999 – 2005       </w:t>
      </w:r>
      <w:r w:rsidR="003A040E" w:rsidRPr="008F5EC3">
        <w:rPr>
          <w:rFonts w:ascii="Sylfaen" w:hAnsi="Sylfaen" w:cs="Arial"/>
          <w:lang w:val="de-DE"/>
        </w:rPr>
        <w:t xml:space="preserve">                            </w:t>
      </w:r>
      <w:r w:rsidR="0023684B" w:rsidRPr="008F5EC3">
        <w:rPr>
          <w:rFonts w:ascii="Sylfaen" w:hAnsi="Sylfaen" w:cs="Arial"/>
          <w:lang w:val="de-DE"/>
        </w:rPr>
        <w:t xml:space="preserve">     </w:t>
      </w:r>
      <w:r w:rsidRPr="008F5EC3">
        <w:rPr>
          <w:rFonts w:ascii="Sylfaen" w:hAnsi="Sylfaen" w:cs="Arial"/>
          <w:lang w:val="de-DE"/>
        </w:rPr>
        <w:t>Assistant of Judge of the constitutional court of Georgia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BF5AA2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1995 - 1998                                  </w:t>
      </w:r>
      <w:r w:rsidR="0023684B" w:rsidRPr="008F5EC3">
        <w:rPr>
          <w:rFonts w:ascii="Sylfaen" w:hAnsi="Sylfaen" w:cs="Arial"/>
          <w:lang w:val="de-DE"/>
        </w:rPr>
        <w:t xml:space="preserve">       </w:t>
      </w:r>
      <w:r w:rsidRPr="008F5EC3">
        <w:rPr>
          <w:rFonts w:ascii="Sylfaen" w:hAnsi="Sylfaen" w:cs="Arial"/>
          <w:lang w:val="de-DE"/>
        </w:rPr>
        <w:t>ski teacher at sports school</w:t>
      </w:r>
      <w:r w:rsidR="007C5A2E" w:rsidRPr="008F5EC3">
        <w:rPr>
          <w:rFonts w:ascii="Sylfaen" w:hAnsi="Sylfaen" w:cs="Arial"/>
          <w:lang w:val="de-DE"/>
        </w:rPr>
        <w:t>;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before="480" w:after="0" w:line="240" w:lineRule="auto"/>
        <w:ind w:left="3686" w:hanging="3686"/>
        <w:rPr>
          <w:rFonts w:ascii="Sylfaen" w:hAnsi="Sylfaen" w:cs="Arial"/>
          <w:b/>
          <w:bCs/>
          <w:lang w:val="de-DE"/>
        </w:rPr>
      </w:pPr>
      <w:r w:rsidRPr="008F5EC3">
        <w:rPr>
          <w:rFonts w:ascii="Sylfaen" w:hAnsi="Sylfaen" w:cs="Arial"/>
          <w:b/>
          <w:bCs/>
          <w:lang w:val="de-DE"/>
        </w:rPr>
        <w:t>Publications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>1. „Features of the Georgian Constitutional litigation“; magazine "</w:t>
      </w:r>
      <w:r w:rsidR="00AF73DF" w:rsidRPr="008F5EC3">
        <w:rPr>
          <w:rFonts w:ascii="Sylfaen" w:hAnsi="Sylfaen" w:cs="Arial"/>
          <w:lang w:val="de-DE"/>
        </w:rPr>
        <w:t>Individual</w:t>
      </w:r>
      <w:r w:rsidRPr="008F5EC3">
        <w:rPr>
          <w:rFonts w:ascii="Sylfaen" w:hAnsi="Sylfaen" w:cs="Arial"/>
          <w:lang w:val="de-DE"/>
        </w:rPr>
        <w:t xml:space="preserve"> </w:t>
      </w:r>
      <w:r w:rsidR="00AF73DF" w:rsidRPr="008F5EC3">
        <w:rPr>
          <w:rFonts w:ascii="Sylfaen" w:hAnsi="Sylfaen" w:cs="Arial"/>
          <w:lang w:val="de-DE"/>
        </w:rPr>
        <w:t>and Constitution</w:t>
      </w:r>
      <w:r w:rsidRPr="008F5EC3">
        <w:rPr>
          <w:rFonts w:ascii="Sylfaen" w:hAnsi="Sylfaen" w:cs="Arial"/>
          <w:lang w:val="de-DE"/>
        </w:rPr>
        <w:t xml:space="preserve">", in 2003, II </w:t>
      </w:r>
      <w:r w:rsidR="00AF73DF" w:rsidRPr="008F5EC3">
        <w:rPr>
          <w:rFonts w:ascii="Sylfaen" w:hAnsi="Sylfaen" w:cs="Arial"/>
          <w:lang w:val="de-DE"/>
        </w:rPr>
        <w:t>edition</w:t>
      </w:r>
      <w:r w:rsidRPr="008F5EC3">
        <w:rPr>
          <w:rFonts w:ascii="Sylfaen" w:hAnsi="Sylfaen" w:cs="Arial"/>
          <w:lang w:val="de-DE"/>
        </w:rPr>
        <w:t>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>2. „Features of the constitutional judicial control of norms in Austria“;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lastRenderedPageBreak/>
        <w:t xml:space="preserve">Magazine </w:t>
      </w:r>
      <w:r w:rsidR="00AF73DF" w:rsidRPr="008F5EC3">
        <w:rPr>
          <w:rFonts w:ascii="Sylfaen" w:hAnsi="Sylfaen" w:cs="Arial"/>
          <w:lang w:val="de-DE"/>
        </w:rPr>
        <w:t>"Individual and Constitution"</w:t>
      </w:r>
      <w:r w:rsidRPr="008F5EC3">
        <w:rPr>
          <w:rFonts w:ascii="Sylfaen" w:hAnsi="Sylfaen" w:cs="Arial"/>
          <w:lang w:val="de-DE"/>
        </w:rPr>
        <w:t xml:space="preserve">, in 2003, III </w:t>
      </w:r>
      <w:r w:rsidR="00AF73DF" w:rsidRPr="008F5EC3">
        <w:rPr>
          <w:rFonts w:ascii="Sylfaen" w:hAnsi="Sylfaen" w:cs="Arial"/>
          <w:lang w:val="de-DE"/>
        </w:rPr>
        <w:t>edition</w:t>
      </w:r>
      <w:r w:rsidRPr="008F5EC3">
        <w:rPr>
          <w:rFonts w:ascii="Sylfaen" w:hAnsi="Sylfaen" w:cs="Arial"/>
          <w:lang w:val="de-DE"/>
        </w:rPr>
        <w:t>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 xml:space="preserve">3. „Some features of presidential institute in Georgia“; magazine </w:t>
      </w:r>
      <w:r w:rsidR="00AF73DF" w:rsidRPr="008F5EC3">
        <w:rPr>
          <w:rFonts w:ascii="Sylfaen" w:hAnsi="Sylfaen" w:cs="Arial"/>
          <w:lang w:val="de-DE"/>
        </w:rPr>
        <w:t>"Individual and Constitution"</w:t>
      </w:r>
      <w:r w:rsidRPr="008F5EC3">
        <w:rPr>
          <w:rFonts w:ascii="Sylfaen" w:hAnsi="Sylfaen" w:cs="Arial"/>
          <w:lang w:val="de-DE"/>
        </w:rPr>
        <w:t xml:space="preserve">, in 2004, IV </w:t>
      </w:r>
      <w:r w:rsidR="00AF73DF" w:rsidRPr="008F5EC3">
        <w:rPr>
          <w:rFonts w:ascii="Sylfaen" w:hAnsi="Sylfaen" w:cs="Arial"/>
          <w:lang w:val="de-DE"/>
        </w:rPr>
        <w:t>edition</w:t>
      </w:r>
      <w:r w:rsidRPr="008F5EC3">
        <w:rPr>
          <w:rFonts w:ascii="Sylfaen" w:hAnsi="Sylfaen" w:cs="Arial"/>
          <w:lang w:val="de-DE"/>
        </w:rPr>
        <w:t>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>4. „The right to defence as an asp</w:t>
      </w:r>
      <w:r w:rsidR="00AF73DF" w:rsidRPr="008F5EC3">
        <w:rPr>
          <w:rFonts w:ascii="Sylfaen" w:hAnsi="Sylfaen" w:cs="Arial"/>
          <w:lang w:val="de-DE"/>
        </w:rPr>
        <w:t>ect of the right to a court“; „I</w:t>
      </w:r>
      <w:r w:rsidRPr="008F5EC3">
        <w:rPr>
          <w:rFonts w:ascii="Sylfaen" w:hAnsi="Sylfaen" w:cs="Arial"/>
          <w:lang w:val="de-DE"/>
        </w:rPr>
        <w:t>ndividual and Constitution“, in 2005, III edition;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>5. „La garantie du droit a la defence, I’un des composants du proces equitable“; „</w:t>
      </w:r>
      <w:r w:rsidRPr="008F5EC3">
        <w:rPr>
          <w:rFonts w:ascii="Sylfaen" w:hAnsi="Sylfaen" w:cs="Arial"/>
          <w:b/>
          <w:bCs/>
          <w:lang w:val="de-DE"/>
        </w:rPr>
        <w:t>Le Droit De Properiete Et Le Droit An Un Proces Equitable</w:t>
      </w:r>
      <w:r w:rsidRPr="008F5EC3">
        <w:rPr>
          <w:rFonts w:ascii="Sylfaen" w:hAnsi="Sylfaen" w:cs="Arial"/>
          <w:lang w:val="de-DE"/>
        </w:rPr>
        <w:t xml:space="preserve"> - Les Matieres de la Conference Scientifique-Pratique Internationale“, Tbilisi 2005;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 xml:space="preserve">6. „Ascertainment of Constitutionality of Formation and Activity of </w:t>
      </w:r>
      <w:r w:rsidR="00333C19" w:rsidRPr="008F5EC3">
        <w:rPr>
          <w:rFonts w:ascii="Sylfaen" w:hAnsi="Sylfaen" w:cs="Arial"/>
          <w:lang w:val="de-DE"/>
        </w:rPr>
        <w:t xml:space="preserve">Political </w:t>
      </w:r>
      <w:r w:rsidRPr="008F5EC3">
        <w:rPr>
          <w:rFonts w:ascii="Sylfaen" w:hAnsi="Sylfaen" w:cs="Arial"/>
          <w:lang w:val="de-DE"/>
        </w:rPr>
        <w:t>Parties in Georgia“; „</w:t>
      </w:r>
      <w:r w:rsidRPr="008F5EC3">
        <w:rPr>
          <w:rFonts w:ascii="Sylfaen" w:hAnsi="Sylfaen" w:cs="Arial"/>
          <w:b/>
          <w:bCs/>
          <w:lang w:val="de-DE"/>
        </w:rPr>
        <w:t>THE PROTECTION OF ELECTORAL RIGHTS AND THE RIGHT TO POLITICAL ASSOCIATIONS BY THE CONSTITUTIONAL COURT</w:t>
      </w:r>
      <w:r w:rsidRPr="008F5EC3">
        <w:rPr>
          <w:rFonts w:ascii="Sylfaen" w:hAnsi="Sylfaen" w:cs="Arial"/>
          <w:lang w:val="de-DE"/>
        </w:rPr>
        <w:t xml:space="preserve"> - Materials of International Conference“, Tbilisi 2006: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de-DE"/>
        </w:rPr>
      </w:pPr>
      <w:r w:rsidRPr="008F5EC3">
        <w:rPr>
          <w:rFonts w:ascii="Sylfaen" w:hAnsi="Sylfaen" w:cs="Arial"/>
          <w:lang w:val="de-DE"/>
        </w:rPr>
        <w:t>7. „The Role of Case-law of the European Court of Human Rights in National Legal Order“; „THE INTERACTION OF NATIONAL COURTS WITH EUROPEAN COURTS - Materials of International Conference“, Batumi 2008;</w:t>
      </w: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 xml:space="preserve">8. „Granting prospect to the constitutional court of Georgia of competence for recheck" real "complaints to the constitutional court“; </w:t>
      </w:r>
      <w:r w:rsidRPr="008F5EC3">
        <w:rPr>
          <w:rFonts w:ascii="Sylfaen" w:hAnsi="Sylfaen" w:cs="Arial"/>
          <w:b/>
          <w:bCs/>
          <w:lang w:val="de-DE"/>
        </w:rPr>
        <w:t xml:space="preserve">Konstantin Korkelia </w:t>
      </w:r>
      <w:r w:rsidRPr="008F5EC3">
        <w:rPr>
          <w:rFonts w:ascii="Sylfaen" w:hAnsi="Sylfaen" w:cs="Arial"/>
          <w:b/>
          <w:bCs/>
          <w:i/>
          <w:iCs/>
          <w:lang w:val="de-DE"/>
        </w:rPr>
        <w:t>(Red)</w:t>
      </w:r>
      <w:r w:rsidRPr="008F5EC3">
        <w:rPr>
          <w:rFonts w:ascii="Sylfaen" w:hAnsi="Sylfaen" w:cs="Arial"/>
          <w:lang w:val="de-DE"/>
        </w:rPr>
        <w:t>. „</w:t>
      </w:r>
      <w:r w:rsidRPr="008F5EC3">
        <w:rPr>
          <w:rFonts w:ascii="Sylfaen" w:hAnsi="Sylfaen" w:cs="Arial"/>
          <w:b/>
          <w:bCs/>
          <w:lang w:val="de-DE"/>
        </w:rPr>
        <w:t>The constitutional judicial and International mechanisms of protection of human rights</w:t>
      </w:r>
      <w:r w:rsidRPr="008F5EC3">
        <w:rPr>
          <w:rFonts w:ascii="Sylfaen" w:hAnsi="Sylfaen" w:cs="Arial"/>
          <w:lang w:val="de-DE"/>
        </w:rPr>
        <w:t>“ a collection of article Tbilisi, in 2010.</w:t>
      </w:r>
    </w:p>
    <w:p w:rsidR="00DE2BFE" w:rsidRPr="008F5EC3" w:rsidRDefault="00DE2BFE" w:rsidP="00252B2F">
      <w:pPr>
        <w:pStyle w:val="Heading2"/>
        <w:shd w:val="clear" w:color="auto" w:fill="FFFFFF"/>
        <w:spacing w:before="0" w:beforeAutospacing="0" w:after="0" w:afterAutospacing="0"/>
        <w:ind w:left="4020"/>
        <w:jc w:val="both"/>
        <w:rPr>
          <w:rFonts w:ascii="Sylfaen" w:hAnsi="Sylfaen" w:cs="Arial"/>
          <w:b w:val="0"/>
          <w:color w:val="000000"/>
          <w:sz w:val="22"/>
          <w:szCs w:val="22"/>
        </w:rPr>
      </w:pPr>
      <w:r w:rsidRPr="008F5EC3">
        <w:rPr>
          <w:rFonts w:ascii="Sylfaen" w:hAnsi="Sylfaen" w:cs="Arial"/>
          <w:b w:val="0"/>
          <w:sz w:val="22"/>
          <w:szCs w:val="22"/>
          <w:lang w:val="de-DE"/>
        </w:rPr>
        <w:t>9.</w:t>
      </w:r>
      <w:r w:rsidRPr="008F5EC3">
        <w:rPr>
          <w:rFonts w:ascii="Sylfaen" w:hAnsi="Sylfaen" w:cs="Arial"/>
          <w:sz w:val="22"/>
          <w:szCs w:val="22"/>
          <w:lang w:val="de-DE"/>
        </w:rPr>
        <w:t xml:space="preserve">    </w:t>
      </w:r>
      <w:r w:rsidR="00046987" w:rsidRPr="008F5EC3">
        <w:rPr>
          <w:rFonts w:ascii="Sylfaen" w:hAnsi="Sylfaen" w:cs="Arial"/>
          <w:sz w:val="22"/>
          <w:szCs w:val="22"/>
          <w:lang w:val="de-DE"/>
        </w:rPr>
        <w:t>„</w:t>
      </w:r>
      <w:r w:rsidRPr="008F5EC3">
        <w:rPr>
          <w:rFonts w:ascii="Sylfaen" w:hAnsi="Sylfaen" w:cs="Arial"/>
          <w:color w:val="000000"/>
          <w:sz w:val="22"/>
          <w:szCs w:val="22"/>
        </w:rPr>
        <w:t xml:space="preserve">Constitutional-Legal </w:t>
      </w:r>
      <w:proofErr w:type="spellStart"/>
      <w:r w:rsidRPr="008F5EC3">
        <w:rPr>
          <w:rFonts w:ascii="Sylfaen" w:hAnsi="Sylfaen" w:cs="Arial"/>
          <w:color w:val="000000"/>
          <w:sz w:val="22"/>
          <w:szCs w:val="22"/>
        </w:rPr>
        <w:t>Analisis</w:t>
      </w:r>
      <w:proofErr w:type="spellEnd"/>
      <w:r w:rsidRPr="008F5EC3">
        <w:rPr>
          <w:rFonts w:ascii="Sylfaen" w:hAnsi="Sylfaen" w:cs="Arial"/>
          <w:color w:val="000000"/>
          <w:sz w:val="22"/>
          <w:szCs w:val="22"/>
        </w:rPr>
        <w:t xml:space="preserve"> of Institute of  Georgian Citizenship</w:t>
      </w:r>
      <w:r w:rsidR="00046987" w:rsidRPr="008F5EC3">
        <w:rPr>
          <w:rFonts w:ascii="Sylfaen" w:hAnsi="Sylfaen" w:cs="Arial"/>
          <w:color w:val="000000"/>
          <w:sz w:val="22"/>
          <w:szCs w:val="22"/>
        </w:rPr>
        <w:t>”</w:t>
      </w:r>
      <w:r w:rsidR="00662D16" w:rsidRPr="008F5EC3">
        <w:rPr>
          <w:rFonts w:ascii="Sylfaen" w:hAnsi="Sylfaen" w:cs="Arial"/>
          <w:color w:val="000000"/>
          <w:sz w:val="22"/>
          <w:szCs w:val="22"/>
        </w:rPr>
        <w:t xml:space="preserve"> -</w:t>
      </w:r>
      <w:hyperlink r:id="rId4" w:history="1">
        <w:r w:rsidRPr="008F5EC3">
          <w:rPr>
            <w:rStyle w:val="Hyperlink"/>
            <w:rFonts w:ascii="Sylfaen" w:hAnsi="Sylfaen"/>
            <w:b w:val="0"/>
            <w:sz w:val="22"/>
            <w:szCs w:val="22"/>
          </w:rPr>
          <w:t>http://www.humanrights.ge/index.php?a=main&amp;pid=14297&amp;lang=eng</w:t>
        </w:r>
      </w:hyperlink>
    </w:p>
    <w:p w:rsidR="00DE2BFE" w:rsidRPr="008F5EC3" w:rsidRDefault="00DE2BFE" w:rsidP="00757291">
      <w:pPr>
        <w:autoSpaceDE w:val="0"/>
        <w:autoSpaceDN w:val="0"/>
        <w:adjustRightInd w:val="0"/>
        <w:spacing w:after="0" w:line="240" w:lineRule="auto"/>
        <w:ind w:left="4020" w:hanging="360"/>
        <w:jc w:val="both"/>
        <w:rPr>
          <w:rFonts w:ascii="Sylfaen" w:hAnsi="Sylfaen" w:cs="AcadNusx"/>
          <w:lang w:val="en-US"/>
        </w:rPr>
      </w:pPr>
    </w:p>
    <w:p w:rsidR="00757291" w:rsidRPr="008F5EC3" w:rsidRDefault="00757291" w:rsidP="00757291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lang w:val="de-DE"/>
        </w:rPr>
      </w:pPr>
    </w:p>
    <w:p w:rsidR="00A16261" w:rsidRPr="008F5EC3" w:rsidRDefault="00275083" w:rsidP="00A16261">
      <w:pPr>
        <w:tabs>
          <w:tab w:val="left" w:pos="3686"/>
        </w:tabs>
        <w:autoSpaceDE w:val="0"/>
        <w:autoSpaceDN w:val="0"/>
        <w:adjustRightInd w:val="0"/>
        <w:spacing w:before="480" w:after="0" w:line="240" w:lineRule="auto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>language</w:t>
      </w:r>
      <w:r w:rsidR="001C2826" w:rsidRPr="008F5EC3">
        <w:rPr>
          <w:rFonts w:ascii="Sylfaen" w:hAnsi="Sylfaen" w:cs="Arial"/>
          <w:b/>
          <w:bCs/>
          <w:sz w:val="28"/>
          <w:szCs w:val="28"/>
          <w:lang w:val="de-DE"/>
        </w:rPr>
        <w:t xml:space="preserve"> skills</w:t>
      </w:r>
      <w:r w:rsidR="00D44496" w:rsidRPr="008F5EC3">
        <w:rPr>
          <w:rFonts w:ascii="Sylfaen" w:hAnsi="Sylfaen" w:cs="Arial"/>
          <w:b/>
          <w:bCs/>
          <w:sz w:val="28"/>
          <w:szCs w:val="28"/>
          <w:lang w:val="de-DE"/>
        </w:rPr>
        <w:t>:</w:t>
      </w:r>
      <w:r w:rsidRPr="008F5EC3">
        <w:rPr>
          <w:rFonts w:ascii="Sylfaen" w:hAnsi="Sylfaen" w:cs="Arial"/>
          <w:b/>
          <w:bCs/>
          <w:lang w:val="de-DE"/>
        </w:rPr>
        <w:t xml:space="preserve">      </w:t>
      </w:r>
      <w:r w:rsidR="00A16261" w:rsidRPr="008F5EC3">
        <w:rPr>
          <w:rFonts w:ascii="Sylfaen" w:hAnsi="Sylfaen" w:cs="Arial"/>
          <w:b/>
          <w:bCs/>
          <w:lang w:val="de-DE"/>
        </w:rPr>
        <w:t xml:space="preserve">   </w:t>
      </w:r>
      <w:r w:rsidR="001C2826" w:rsidRPr="008F5EC3">
        <w:rPr>
          <w:rFonts w:ascii="Sylfaen" w:hAnsi="Sylfaen" w:cs="Arial"/>
          <w:b/>
          <w:bCs/>
          <w:lang w:val="de-DE"/>
        </w:rPr>
        <w:tab/>
        <w:t xml:space="preserve">   </w:t>
      </w:r>
      <w:r w:rsidR="00A16261" w:rsidRPr="008F5EC3">
        <w:rPr>
          <w:rFonts w:ascii="Sylfaen" w:hAnsi="Sylfaen" w:cs="Arial"/>
          <w:b/>
          <w:bCs/>
          <w:lang w:val="de-DE"/>
        </w:rPr>
        <w:t xml:space="preserve"> </w:t>
      </w:r>
      <w:r w:rsidRPr="008F5EC3">
        <w:rPr>
          <w:rFonts w:ascii="Sylfaen" w:hAnsi="Sylfaen" w:cs="Arial"/>
          <w:lang w:val="de-DE"/>
        </w:rPr>
        <w:t>German</w:t>
      </w:r>
      <w:r w:rsidR="00A16261" w:rsidRPr="008F5EC3">
        <w:rPr>
          <w:rFonts w:ascii="Sylfaen" w:hAnsi="Sylfaen" w:cs="Arial"/>
          <w:lang w:val="de-DE"/>
        </w:rPr>
        <w:t>,</w:t>
      </w:r>
      <w:r w:rsidRPr="008F5EC3">
        <w:rPr>
          <w:rFonts w:ascii="Sylfaen" w:hAnsi="Sylfaen" w:cs="Arial"/>
          <w:lang w:val="de-DE"/>
        </w:rPr>
        <w:t xml:space="preserve"> English and Russian</w:t>
      </w:r>
      <w:r w:rsidR="00A16261" w:rsidRPr="008F5EC3">
        <w:rPr>
          <w:rFonts w:ascii="Sylfaen" w:hAnsi="Sylfaen" w:cs="Arial"/>
          <w:lang w:val="de-DE"/>
        </w:rPr>
        <w:t xml:space="preserve"> languages, Georgian is             </w:t>
      </w:r>
      <w:r w:rsidR="00A16261" w:rsidRPr="008F5EC3">
        <w:rPr>
          <w:rFonts w:ascii="Sylfaen" w:hAnsi="Sylfaen" w:cs="Arial"/>
          <w:b/>
          <w:bCs/>
          <w:sz w:val="28"/>
          <w:szCs w:val="28"/>
          <w:lang w:val="de-DE"/>
        </w:rPr>
        <w:t xml:space="preserve">                                   </w:t>
      </w:r>
    </w:p>
    <w:p w:rsidR="00275083" w:rsidRPr="008F5EC3" w:rsidRDefault="00275083" w:rsidP="00275083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3686" w:hanging="3686"/>
        <w:rPr>
          <w:rFonts w:ascii="Sylfaen" w:hAnsi="Sylfaen" w:cs="Arial"/>
          <w:lang w:val="de-DE"/>
        </w:rPr>
      </w:pPr>
      <w:r w:rsidRPr="008F5EC3">
        <w:rPr>
          <w:rFonts w:ascii="Sylfaen" w:hAnsi="Sylfaen" w:cs="Arial"/>
          <w:lang w:val="de-DE"/>
        </w:rPr>
        <w:tab/>
      </w:r>
      <w:r w:rsidR="00A16261" w:rsidRPr="008F5EC3">
        <w:rPr>
          <w:rFonts w:ascii="Sylfaen" w:hAnsi="Sylfaen" w:cs="Arial"/>
          <w:lang w:val="de-DE"/>
        </w:rPr>
        <w:t xml:space="preserve">    native   </w:t>
      </w:r>
    </w:p>
    <w:p w:rsidR="008A5C95" w:rsidRPr="008F5EC3" w:rsidRDefault="000650D0" w:rsidP="008A5C95">
      <w:pPr>
        <w:tabs>
          <w:tab w:val="left" w:pos="-2127"/>
          <w:tab w:val="left" w:pos="3686"/>
        </w:tabs>
        <w:spacing w:before="480"/>
        <w:ind w:left="3686" w:hanging="3686"/>
        <w:rPr>
          <w:rFonts w:ascii="Sylfaen" w:hAnsi="Sylfaen"/>
          <w:lang w:val="en-US"/>
        </w:rPr>
      </w:pP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>C</w:t>
      </w:r>
      <w:r w:rsidR="0022172E" w:rsidRPr="008F5EC3">
        <w:rPr>
          <w:rFonts w:ascii="Sylfaen" w:hAnsi="Sylfaen" w:cs="Arial"/>
          <w:b/>
          <w:bCs/>
          <w:sz w:val="28"/>
          <w:szCs w:val="28"/>
          <w:lang w:val="de-DE"/>
        </w:rPr>
        <w:t>omputer</w:t>
      </w:r>
      <w:r w:rsidR="001C2826" w:rsidRPr="008F5EC3">
        <w:rPr>
          <w:rFonts w:ascii="Sylfaen" w:hAnsi="Sylfaen" w:cs="Arial"/>
          <w:b/>
          <w:bCs/>
          <w:sz w:val="28"/>
          <w:szCs w:val="28"/>
          <w:lang w:val="de-DE"/>
        </w:rPr>
        <w:t xml:space="preserve"> skills</w:t>
      </w:r>
      <w:r w:rsidR="00D44496" w:rsidRPr="008F5EC3">
        <w:rPr>
          <w:rFonts w:ascii="Sylfaen" w:hAnsi="Sylfaen" w:cs="Arial"/>
          <w:b/>
          <w:bCs/>
          <w:sz w:val="28"/>
          <w:szCs w:val="28"/>
          <w:lang w:val="de-DE"/>
        </w:rPr>
        <w:t>:</w:t>
      </w:r>
      <w:r w:rsidRPr="008F5EC3">
        <w:rPr>
          <w:rFonts w:ascii="Sylfaen" w:hAnsi="Sylfaen" w:cs="Arial"/>
          <w:b/>
          <w:bCs/>
          <w:sz w:val="28"/>
          <w:szCs w:val="28"/>
          <w:lang w:val="de-DE"/>
        </w:rPr>
        <w:t xml:space="preserve">            </w:t>
      </w:r>
      <w:r w:rsidR="0022172E" w:rsidRPr="008F5EC3">
        <w:rPr>
          <w:rFonts w:ascii="Sylfaen" w:hAnsi="Sylfaen" w:cs="Arial"/>
          <w:b/>
          <w:bCs/>
          <w:lang w:val="de-DE"/>
        </w:rPr>
        <w:t xml:space="preserve">            </w:t>
      </w:r>
      <w:r w:rsidR="008A5C95" w:rsidRPr="008F5EC3">
        <w:rPr>
          <w:rFonts w:ascii="Sylfaen" w:hAnsi="Sylfaen" w:cs="Arial"/>
          <w:lang w:val="en-US"/>
        </w:rPr>
        <w:t>Word, Excel, Internet Explorer.</w:t>
      </w:r>
    </w:p>
    <w:p w:rsidR="00275083" w:rsidRPr="008F5EC3" w:rsidRDefault="00275083" w:rsidP="008A5C95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b/>
          <w:bCs/>
          <w:lang w:val="en-US"/>
        </w:rPr>
      </w:pPr>
    </w:p>
    <w:sectPr w:rsidR="00275083" w:rsidRPr="008F5EC3" w:rsidSect="006636D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83"/>
    <w:rsid w:val="00046987"/>
    <w:rsid w:val="000650D0"/>
    <w:rsid w:val="000E4990"/>
    <w:rsid w:val="001C2826"/>
    <w:rsid w:val="001F6C64"/>
    <w:rsid w:val="0022172E"/>
    <w:rsid w:val="00225D55"/>
    <w:rsid w:val="0023684B"/>
    <w:rsid w:val="00252B2F"/>
    <w:rsid w:val="00275083"/>
    <w:rsid w:val="0030474B"/>
    <w:rsid w:val="0030636B"/>
    <w:rsid w:val="00333C19"/>
    <w:rsid w:val="003A040E"/>
    <w:rsid w:val="00433E47"/>
    <w:rsid w:val="004876B7"/>
    <w:rsid w:val="00541A9D"/>
    <w:rsid w:val="00602C2A"/>
    <w:rsid w:val="00643624"/>
    <w:rsid w:val="00662D16"/>
    <w:rsid w:val="006921B4"/>
    <w:rsid w:val="00696901"/>
    <w:rsid w:val="00757291"/>
    <w:rsid w:val="007C5A2E"/>
    <w:rsid w:val="00815DC5"/>
    <w:rsid w:val="008A5C95"/>
    <w:rsid w:val="008E032D"/>
    <w:rsid w:val="008F5EC3"/>
    <w:rsid w:val="00922EA3"/>
    <w:rsid w:val="0096337E"/>
    <w:rsid w:val="009F4B62"/>
    <w:rsid w:val="00A16261"/>
    <w:rsid w:val="00AD5400"/>
    <w:rsid w:val="00AF73DF"/>
    <w:rsid w:val="00B0040C"/>
    <w:rsid w:val="00B821EA"/>
    <w:rsid w:val="00B82C81"/>
    <w:rsid w:val="00BB2DDF"/>
    <w:rsid w:val="00BC04A3"/>
    <w:rsid w:val="00BF5AA2"/>
    <w:rsid w:val="00C022E3"/>
    <w:rsid w:val="00C766F5"/>
    <w:rsid w:val="00D44496"/>
    <w:rsid w:val="00DE2BFE"/>
    <w:rsid w:val="00E26B6B"/>
    <w:rsid w:val="00E34335"/>
    <w:rsid w:val="00E4531A"/>
    <w:rsid w:val="00EE5230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E250B-D5AB-45CA-B19C-273E6091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083"/>
  </w:style>
  <w:style w:type="paragraph" w:styleId="Heading2">
    <w:name w:val="heading 2"/>
    <w:basedOn w:val="Normal"/>
    <w:link w:val="Heading2Char"/>
    <w:uiPriority w:val="9"/>
    <w:qFormat/>
    <w:rsid w:val="00DE2B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2BFE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2BF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62D16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662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82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anrights.ge/index.php?a=main&amp;pid=14297&amp;lang=e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</dc:creator>
  <cp:keywords/>
  <dc:description/>
  <cp:lastModifiedBy>Mikheil Sharashidze</cp:lastModifiedBy>
  <cp:revision>4</cp:revision>
  <dcterms:created xsi:type="dcterms:W3CDTF">2019-10-29T08:16:00Z</dcterms:created>
  <dcterms:modified xsi:type="dcterms:W3CDTF">2019-10-29T08:48:00Z</dcterms:modified>
</cp:coreProperties>
</file>