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პერსონალური მონაცემები</w:t>
          </w:r>
        </w:sdtContent>
      </w:sdt>
    </w:p>
    <w:p w:rsidR="00000000" w:rsidDel="00000000" w:rsidP="00000000" w:rsidRDefault="00000000" w:rsidRPr="00000000" w14:paraId="0000000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65"/>
        <w:gridCol w:w="8015"/>
        <w:tblGridChange w:id="0">
          <w:tblGrid>
            <w:gridCol w:w="2465"/>
            <w:gridCol w:w="8015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03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სახელი და გვარი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ნიკოლოზი მარგველაშვილი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05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დაბადების თარიღი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19.10.1985 წ.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07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პირადი ნომერი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8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nino" w:cs="nino" w:eastAsia="nino" w:hAnsi="nino"/>
                <w:sz w:val="20"/>
                <w:szCs w:val="20"/>
                <w:highlight w:val="white"/>
                <w:rtl w:val="0"/>
              </w:rPr>
              <w:t xml:space="preserve">60001041255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09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მისამართი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A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(რეგისტრირებული) ქუთაისი, დ. ბერძენაძის ქ. N38; (ფაქტობრივად) ქუთაისი, რუსთაველის გამზ. 120/7</w:t>
                </w:r>
              </w:sdtContent>
            </w:sdt>
          </w:p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ტელეფონის ნომერი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nino" w:cs="nino" w:eastAsia="nino" w:hAnsi="nino"/>
                <w:sz w:val="20"/>
                <w:szCs w:val="20"/>
                <w:highlight w:val="white"/>
                <w:rtl w:val="0"/>
              </w:rPr>
              <w:t xml:space="preserve">577559992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0E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ელ.ფოსტა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highlight w:val="white"/>
                <w:rtl w:val="0"/>
              </w:rPr>
              <w:t xml:space="preserve">nikamargvelashvili@yahoo.com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განათლება</w:t>
          </w:r>
        </w:sdtContent>
      </w:sdt>
    </w:p>
    <w:p w:rsidR="00000000" w:rsidDel="00000000" w:rsidP="00000000" w:rsidRDefault="00000000" w:rsidRPr="00000000" w14:paraId="0000001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2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33"/>
        <w:gridCol w:w="3411"/>
        <w:gridCol w:w="3001"/>
        <w:gridCol w:w="2880"/>
        <w:tblGridChange w:id="0">
          <w:tblGrid>
            <w:gridCol w:w="1233"/>
            <w:gridCol w:w="3411"/>
            <w:gridCol w:w="3001"/>
            <w:gridCol w:w="2880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1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14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სასწავლებლის დასახელება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1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სპეციალობა 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1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კვალიფიკაცია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6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2003-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2007 </w:t>
            </w: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წ.წ.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ივ</w:t>
                </w:r>
              </w:sdtContent>
            </w:sdt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. </w:t>
            </w: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ჯავახიშვილის</w:t>
                </w:r>
              </w:sdtContent>
            </w:sdt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სახელობის</w:t>
                </w:r>
              </w:sdtContent>
            </w:sdt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თბილისის</w:t>
                </w:r>
              </w:sdtContent>
            </w:sdt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სახელმწიფო</w:t>
                </w:r>
              </w:sdtContent>
            </w:sdt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უნივერსიტეტი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იურიდიული</w:t>
                </w:r>
              </w:sdtContent>
            </w:sdt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ფაკულტეტი,</w:t>
                </w:r>
              </w:sdtContent>
            </w:sdt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სამართალმცოდნეობა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იურისტი, ბაკალავრის</w:t>
                </w:r>
              </w:sdtContent>
            </w:sdt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ხარისხი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2008-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2010</w:t>
            </w: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 წ.წ.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სოხუმის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სახელმწიფო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უნივერსიტეტი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იურიდიული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ფაკულტეტი,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სამართალმცოდნეობა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იურისტი, მაგისტრის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ხარისხი</w:t>
                </w:r>
              </w:sdtContent>
            </w:sdt>
          </w:p>
        </w:tc>
      </w:tr>
    </w:tbl>
    <w:p w:rsidR="00000000" w:rsidDel="00000000" w:rsidP="00000000" w:rsidRDefault="00000000" w:rsidRPr="00000000" w14:paraId="0000001F">
      <w:pPr>
        <w:spacing w:after="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3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სამეცნიერო-პედაგოგიური საქმიანობა</w:t>
          </w:r>
        </w:sdtContent>
      </w:sdt>
    </w:p>
    <w:p w:rsidR="00000000" w:rsidDel="00000000" w:rsidP="00000000" w:rsidRDefault="00000000" w:rsidRPr="00000000" w14:paraId="0000002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60"/>
        <w:gridCol w:w="5661"/>
        <w:gridCol w:w="3159"/>
        <w:tblGridChange w:id="0">
          <w:tblGrid>
            <w:gridCol w:w="1660"/>
            <w:gridCol w:w="5661"/>
            <w:gridCol w:w="3159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23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24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დაწესებულების დასახელება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2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აკადემიური თანამდებობა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6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2016-2018 წ.წ.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7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შავი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ზღვის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საერთაშორისო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უნივერსიტეტი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მიწვეული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color w:val="000000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ლექტორი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9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2018-2019 წ.წ.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A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იუსტიციის უმაღლესი სკოლა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ტრენერი</w:t>
                </w:r>
              </w:sdtContent>
            </w:sdt>
          </w:p>
        </w:tc>
      </w:tr>
    </w:tbl>
    <w:p w:rsidR="00000000" w:rsidDel="00000000" w:rsidP="00000000" w:rsidRDefault="00000000" w:rsidRPr="00000000" w14:paraId="0000002C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5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სხვა სამუშაო გამოცდილება </w:t>
          </w:r>
        </w:sdtContent>
      </w:sdt>
    </w:p>
    <w:p w:rsidR="00000000" w:rsidDel="00000000" w:rsidP="00000000" w:rsidRDefault="00000000" w:rsidRPr="00000000" w14:paraId="0000002F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5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35"/>
        <w:gridCol w:w="5610"/>
        <w:gridCol w:w="3240"/>
        <w:tblGridChange w:id="0">
          <w:tblGrid>
            <w:gridCol w:w="1735"/>
            <w:gridCol w:w="5610"/>
            <w:gridCol w:w="3240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30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31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ორგანიზაცია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3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პოზიცია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3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highlight w:val="white"/>
                <w:rtl w:val="0"/>
              </w:rPr>
              <w:t xml:space="preserve">2007-2008 </w:t>
            </w: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წ.წ.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4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თბილისის</w:t>
                </w:r>
              </w:sdtContent>
            </w:sdt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highlight w:val="white"/>
                <w:rtl w:val="0"/>
              </w:rPr>
              <w:t xml:space="preserve"> </w:t>
            </w: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საქალაქო</w:t>
                </w:r>
              </w:sdtContent>
            </w:sdt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highlight w:val="white"/>
                <w:rtl w:val="0"/>
              </w:rPr>
              <w:t xml:space="preserve"> </w:t>
            </w: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სასამართლოს</w:t>
                </w:r>
              </w:sdtContent>
            </w:sdt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highlight w:val="white"/>
                <w:rtl w:val="0"/>
              </w:rPr>
              <w:t xml:space="preserve"> </w:t>
            </w:r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სისხლის</w:t>
                </w:r>
              </w:sdtContent>
            </w:sdt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highlight w:val="white"/>
                <w:rtl w:val="0"/>
              </w:rPr>
              <w:t xml:space="preserve"> </w:t>
            </w: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სამართლის</w:t>
                </w:r>
              </w:sdtContent>
            </w:sdt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highlight w:val="white"/>
                <w:rtl w:val="0"/>
              </w:rPr>
              <w:t xml:space="preserve"> </w:t>
            </w:r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საქმეთა</w:t>
                </w:r>
              </w:sdtContent>
            </w:sdt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highlight w:val="white"/>
                <w:rtl w:val="0"/>
              </w:rPr>
              <w:t xml:space="preserve"> </w:t>
            </w:r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კანცელარია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სპეციალისტი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6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highlight w:val="white"/>
                <w:rtl w:val="0"/>
              </w:rPr>
              <w:t xml:space="preserve">2008-2010 </w:t>
            </w:r>
            <w:sdt>
              <w:sdtPr>
                <w:tag w:val="goog_rdk_6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წ.წ.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7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თბილისის</w:t>
                </w:r>
              </w:sdtContent>
            </w:sdt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highlight w:val="white"/>
                <w:rtl w:val="0"/>
              </w:rPr>
              <w:t xml:space="preserve"> </w:t>
            </w:r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საქალაქო</w:t>
                </w:r>
              </w:sdtContent>
            </w:sdt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highlight w:val="white"/>
                <w:rtl w:val="0"/>
              </w:rPr>
              <w:t xml:space="preserve"> </w:t>
            </w:r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სასამართლოს</w:t>
                </w:r>
              </w:sdtContent>
            </w:sdt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highlight w:val="white"/>
                <w:rtl w:val="0"/>
              </w:rPr>
              <w:t xml:space="preserve"> </w:t>
            </w:r>
            <w:sdt>
              <w:sdtPr>
                <w:tag w:val="goog_rdk_6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სისხლის</w:t>
                </w:r>
              </w:sdtContent>
            </w:sdt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highlight w:val="white"/>
                <w:rtl w:val="0"/>
              </w:rPr>
              <w:t xml:space="preserve"> </w:t>
            </w:r>
            <w:sdt>
              <w:sdtPr>
                <w:tag w:val="goog_rdk_6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სამართლის</w:t>
                </w:r>
              </w:sdtContent>
            </w:sdt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highlight w:val="white"/>
                <w:rtl w:val="0"/>
              </w:rPr>
              <w:t xml:space="preserve"> </w:t>
            </w:r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საქმეთა</w:t>
                </w:r>
              </w:sdtContent>
            </w:sdt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highlight w:val="white"/>
                <w:rtl w:val="0"/>
              </w:rPr>
              <w:t xml:space="preserve"> </w:t>
            </w:r>
            <w:sdt>
              <w:sdtPr>
                <w:tag w:val="goog_rdk_7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კოლეგია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სხდომის</w:t>
                </w:r>
              </w:sdtContent>
            </w:sdt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highlight w:val="white"/>
                <w:rtl w:val="0"/>
              </w:rPr>
              <w:t xml:space="preserve"> </w:t>
            </w:r>
            <w:sdt>
              <w:sdtPr>
                <w:tag w:val="goog_rdk_7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მდივანი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9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highlight w:val="white"/>
                <w:rtl w:val="0"/>
              </w:rPr>
              <w:t xml:space="preserve">2010-2011 </w:t>
            </w:r>
            <w:sdt>
              <w:sdtPr>
                <w:tag w:val="goog_rdk_7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წ.წ.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A">
            <w:pPr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საქართველოს</w:t>
                </w:r>
              </w:sdtContent>
            </w:sdt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highlight w:val="white"/>
                <w:rtl w:val="0"/>
              </w:rPr>
              <w:t xml:space="preserve"> </w:t>
            </w:r>
            <w:sdt>
              <w:sdtPr>
                <w:tag w:val="goog_rdk_7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უზენაესი</w:t>
                </w:r>
              </w:sdtContent>
            </w:sdt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highlight w:val="white"/>
                <w:rtl w:val="0"/>
              </w:rPr>
              <w:t xml:space="preserve"> </w:t>
            </w:r>
            <w:sdt>
              <w:sdtPr>
                <w:tag w:val="goog_rdk_7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სასამართლო</w:t>
                </w:r>
              </w:sdtContent>
            </w:sdt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highlight w:val="white"/>
                <w:rtl w:val="0"/>
              </w:rPr>
              <w:t xml:space="preserve"> </w:t>
            </w:r>
            <w:sdt>
              <w:sdtPr>
                <w:tag w:val="goog_rdk_7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ადმინისტრაციულ</w:t>
                </w:r>
              </w:sdtContent>
            </w:sdt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highlight w:val="white"/>
                <w:rtl w:val="0"/>
              </w:rPr>
              <w:t xml:space="preserve"> </w:t>
            </w:r>
            <w:sdt>
              <w:sdtPr>
                <w:tag w:val="goog_rdk_7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საქმეთა</w:t>
                </w:r>
              </w:sdtContent>
            </w:sdt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highlight w:val="white"/>
                <w:rtl w:val="0"/>
              </w:rPr>
              <w:t xml:space="preserve"> </w:t>
            </w:r>
            <w:sdt>
              <w:sdtPr>
                <w:tag w:val="goog_rdk_7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პალატა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სხდომის</w:t>
                </w:r>
              </w:sdtContent>
            </w:sdt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highlight w:val="white"/>
                <w:rtl w:val="0"/>
              </w:rPr>
              <w:t xml:space="preserve"> </w:t>
            </w:r>
            <w:sdt>
              <w:sdtPr>
                <w:tag w:val="goog_rdk_8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მდივანი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C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highlight w:val="white"/>
                <w:rtl w:val="0"/>
              </w:rPr>
              <w:t xml:space="preserve">2011-2012 </w:t>
            </w:r>
            <w:sdt>
              <w:sdtPr>
                <w:tag w:val="goog_rdk_8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წ.წ.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D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თბილისის</w:t>
                </w:r>
              </w:sdtContent>
            </w:sdt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highlight w:val="white"/>
                <w:rtl w:val="0"/>
              </w:rPr>
              <w:t xml:space="preserve"> </w:t>
            </w:r>
            <w:sdt>
              <w:sdtPr>
                <w:tag w:val="goog_rdk_8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საქალაქო</w:t>
                </w:r>
              </w:sdtContent>
            </w:sdt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highlight w:val="white"/>
                <w:rtl w:val="0"/>
              </w:rPr>
              <w:t xml:space="preserve"> </w:t>
            </w:r>
            <w:sdt>
              <w:sdtPr>
                <w:tag w:val="goog_rdk_8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სასამართლოს კანცელარიის</w:t>
                </w:r>
              </w:sdtContent>
            </w:sdt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highlight w:val="white"/>
                <w:rtl w:val="0"/>
              </w:rPr>
              <w:t xml:space="preserve"> </w:t>
            </w:r>
            <w:sdt>
              <w:sdtPr>
                <w:tag w:val="goog_rdk_8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განყოფილება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E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სისხლის</w:t>
                </w:r>
              </w:sdtContent>
            </w:sdt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highlight w:val="white"/>
                <w:rtl w:val="0"/>
              </w:rPr>
              <w:t xml:space="preserve"> </w:t>
            </w:r>
            <w:sdt>
              <w:sdtPr>
                <w:tag w:val="goog_rdk_8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სამართლის</w:t>
                </w:r>
              </w:sdtContent>
            </w:sdt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highlight w:val="white"/>
                <w:rtl w:val="0"/>
              </w:rPr>
              <w:t xml:space="preserve"> </w:t>
            </w:r>
            <w:sdt>
              <w:sdtPr>
                <w:tag w:val="goog_rdk_8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საქმეთა</w:t>
                </w:r>
              </w:sdtContent>
            </w:sdt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highlight w:val="white"/>
                <w:rtl w:val="0"/>
              </w:rPr>
              <w:t xml:space="preserve"> </w:t>
            </w:r>
            <w:sdt>
              <w:sdtPr>
                <w:tag w:val="goog_rdk_9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სექტორის</w:t>
                </w:r>
              </w:sdtContent>
            </w:sdt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highlight w:val="white"/>
                <w:rtl w:val="0"/>
              </w:rPr>
              <w:t xml:space="preserve"> </w:t>
            </w:r>
            <w:sdt>
              <w:sdtPr>
                <w:tag w:val="goog_rdk_9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უფროსი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F">
            <w:pPr>
              <w:rPr>
                <w:rFonts w:ascii="Merriweather" w:cs="Merriweather" w:eastAsia="Merriweather" w:hAnsi="Merriweather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highlight w:val="white"/>
                <w:rtl w:val="0"/>
              </w:rPr>
              <w:t xml:space="preserve">2013-2014 </w:t>
            </w:r>
            <w:sdt>
              <w:sdtPr>
                <w:tag w:val="goog_rdk_9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წ.წ.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0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highlight w:val="white"/>
              </w:rPr>
            </w:pPr>
            <w:sdt>
              <w:sdtPr>
                <w:tag w:val="goog_rdk_9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სახელმწიფო</w:t>
                </w:r>
              </w:sdtContent>
            </w:sdt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highlight w:val="white"/>
                <w:rtl w:val="0"/>
              </w:rPr>
              <w:t xml:space="preserve"> </w:t>
            </w:r>
            <w:sdt>
              <w:sdtPr>
                <w:tag w:val="goog_rdk_9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აუდიტის</w:t>
                </w:r>
              </w:sdtContent>
            </w:sdt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highlight w:val="white"/>
                <w:rtl w:val="0"/>
              </w:rPr>
              <w:t xml:space="preserve"> </w:t>
            </w:r>
            <w:sdt>
              <w:sdtPr>
                <w:tag w:val="goog_rdk_9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სამსახურის</w:t>
                </w:r>
              </w:sdtContent>
            </w:sdt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highlight w:val="white"/>
                <w:rtl w:val="0"/>
              </w:rPr>
              <w:t xml:space="preserve"> </w:t>
            </w:r>
            <w:sdt>
              <w:sdtPr>
                <w:tag w:val="goog_rdk_9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ადგილობრივი</w:t>
                </w:r>
              </w:sdtContent>
            </w:sdt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highlight w:val="white"/>
                <w:rtl w:val="0"/>
              </w:rPr>
              <w:t xml:space="preserve"> </w:t>
            </w:r>
            <w:sdt>
              <w:sdtPr>
                <w:tag w:val="goog_rdk_9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თვითმმართველი</w:t>
                </w:r>
              </w:sdtContent>
            </w:sdt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highlight w:val="white"/>
                <w:rtl w:val="0"/>
              </w:rPr>
              <w:t xml:space="preserve"> </w:t>
            </w:r>
            <w:sdt>
              <w:sdtPr>
                <w:tag w:val="goog_rdk_9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ორგანოების</w:t>
                </w:r>
              </w:sdtContent>
            </w:sdt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highlight w:val="white"/>
                <w:rtl w:val="0"/>
              </w:rPr>
              <w:t xml:space="preserve"> </w:t>
            </w:r>
            <w:sdt>
              <w:sdtPr>
                <w:tag w:val="goog_rdk_9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ბიუჯეტის</w:t>
                </w:r>
              </w:sdtContent>
            </w:sdt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highlight w:val="white"/>
                <w:rtl w:val="0"/>
              </w:rPr>
              <w:t xml:space="preserve"> </w:t>
            </w:r>
            <w:sdt>
              <w:sdtPr>
                <w:tag w:val="goog_rdk_10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ანალიზის</w:t>
                </w:r>
              </w:sdtContent>
            </w:sdt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highlight w:val="white"/>
                <w:rtl w:val="0"/>
              </w:rPr>
              <w:t xml:space="preserve"> </w:t>
            </w:r>
            <w:sdt>
              <w:sdtPr>
                <w:tag w:val="goog_rdk_10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დეპარტამენტი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1">
            <w:pPr>
              <w:rPr>
                <w:rFonts w:ascii="Merriweather" w:cs="Merriweather" w:eastAsia="Merriweather" w:hAnsi="Merriweather"/>
                <w:sz w:val="20"/>
                <w:szCs w:val="20"/>
                <w:highlight w:val="white"/>
              </w:rPr>
            </w:pPr>
            <w:sdt>
              <w:sdtPr>
                <w:tag w:val="goog_rdk_10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წამყვანი</w:t>
                </w:r>
              </w:sdtContent>
            </w:sdt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highlight w:val="white"/>
                <w:rtl w:val="0"/>
              </w:rPr>
              <w:t xml:space="preserve"> </w:t>
            </w:r>
            <w:sdt>
              <w:sdtPr>
                <w:tag w:val="goog_rdk_10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აუდიტორი</w:t>
                </w:r>
              </w:sdtContent>
            </w:sdt>
          </w:p>
        </w:tc>
      </w:tr>
      <w:tr>
        <w:trPr>
          <w:cantSplit w:val="0"/>
          <w:trHeight w:val="64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2">
            <w:pPr>
              <w:rPr>
                <w:rFonts w:ascii="Merriweather" w:cs="Merriweather" w:eastAsia="Merriweather" w:hAnsi="Merriweather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highlight w:val="white"/>
                <w:rtl w:val="0"/>
              </w:rPr>
              <w:t xml:space="preserve">2014-2015 </w:t>
            </w:r>
            <w:sdt>
              <w:sdtPr>
                <w:tag w:val="goog_rdk_10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წ.წ.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3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highlight w:val="white"/>
              </w:rPr>
            </w:pPr>
            <w:sdt>
              <w:sdtPr>
                <w:tag w:val="goog_rdk_10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სახელმწიფო</w:t>
                </w:r>
              </w:sdtContent>
            </w:sdt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highlight w:val="white"/>
                <w:rtl w:val="0"/>
              </w:rPr>
              <w:t xml:space="preserve"> </w:t>
            </w:r>
            <w:sdt>
              <w:sdtPr>
                <w:tag w:val="goog_rdk_10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აუდიტის</w:t>
                </w:r>
              </w:sdtContent>
            </w:sdt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highlight w:val="white"/>
                <w:rtl w:val="0"/>
              </w:rPr>
              <w:t xml:space="preserve"> </w:t>
            </w:r>
            <w:sdt>
              <w:sdtPr>
                <w:tag w:val="goog_rdk_10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სამსახურის</w:t>
                </w:r>
              </w:sdtContent>
            </w:sdt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highlight w:val="white"/>
                <w:rtl w:val="0"/>
              </w:rPr>
              <w:t xml:space="preserve"> </w:t>
            </w:r>
            <w:sdt>
              <w:sdtPr>
                <w:tag w:val="goog_rdk_10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ხარისხის</w:t>
                </w:r>
              </w:sdtContent>
            </w:sdt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highlight w:val="white"/>
                <w:rtl w:val="0"/>
              </w:rPr>
              <w:t xml:space="preserve"> </w:t>
            </w:r>
            <w:sdt>
              <w:sdtPr>
                <w:tag w:val="goog_rdk_10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უზრუნველყოფის</w:t>
                </w:r>
              </w:sdtContent>
            </w:sdt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highlight w:val="white"/>
                <w:rtl w:val="0"/>
              </w:rPr>
              <w:t xml:space="preserve"> </w:t>
            </w:r>
            <w:sdt>
              <w:sdtPr>
                <w:tag w:val="goog_rdk_1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დეპარტამენტი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4">
            <w:pPr>
              <w:rPr>
                <w:rFonts w:ascii="Merriweather" w:cs="Merriweather" w:eastAsia="Merriweather" w:hAnsi="Merriweather"/>
                <w:sz w:val="20"/>
                <w:szCs w:val="20"/>
                <w:highlight w:val="white"/>
              </w:rPr>
            </w:pPr>
            <w:sdt>
              <w:sdtPr>
                <w:tag w:val="goog_rdk_1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წამყვანი</w:t>
                </w:r>
              </w:sdtContent>
            </w:sdt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highlight w:val="white"/>
                <w:rtl w:val="0"/>
              </w:rPr>
              <w:t xml:space="preserve"> </w:t>
            </w:r>
            <w:sdt>
              <w:sdtPr>
                <w:tag w:val="goog_rdk_1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აუდიტორი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5">
            <w:pPr>
              <w:rPr>
                <w:rFonts w:ascii="Merriweather" w:cs="Merriweather" w:eastAsia="Merriweather" w:hAnsi="Merriweather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highlight w:val="white"/>
                <w:rtl w:val="0"/>
              </w:rPr>
              <w:t xml:space="preserve">2016-2019 </w:t>
            </w:r>
            <w:sdt>
              <w:sdtPr>
                <w:tag w:val="goog_rdk_1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წ.წ.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6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highlight w:val="white"/>
              </w:rPr>
            </w:pPr>
            <w:sdt>
              <w:sdtPr>
                <w:tag w:val="goog_rdk_1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თბილისის</w:t>
                </w:r>
              </w:sdtContent>
            </w:sdt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highlight w:val="white"/>
                <w:rtl w:val="0"/>
              </w:rPr>
              <w:t xml:space="preserve"> </w:t>
            </w:r>
            <w:sdt>
              <w:sdtPr>
                <w:tag w:val="goog_rdk_1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საქალაქო</w:t>
                </w:r>
              </w:sdtContent>
            </w:sdt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highlight w:val="white"/>
                <w:rtl w:val="0"/>
              </w:rPr>
              <w:t xml:space="preserve"> </w:t>
            </w:r>
            <w:sdt>
              <w:sdtPr>
                <w:tag w:val="goog_rdk_1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სასამართლოს სისხლის სამართლის საქმე კოლეგია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7">
            <w:pPr>
              <w:rPr>
                <w:rFonts w:ascii="Merriweather" w:cs="Merriweather" w:eastAsia="Merriweather" w:hAnsi="Merriweather"/>
                <w:sz w:val="20"/>
                <w:szCs w:val="20"/>
                <w:highlight w:val="white"/>
              </w:rPr>
            </w:pPr>
            <w:sdt>
              <w:sdtPr>
                <w:tag w:val="goog_rdk_1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highlight w:val="white"/>
                    <w:rtl w:val="0"/>
                  </w:rPr>
                  <w:t xml:space="preserve">მოსამართლე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8">
            <w:pPr>
              <w:rPr>
                <w:rFonts w:ascii="Calibri" w:cs="Calibri" w:eastAsia="Calibri" w:hAnsi="Calibri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rtl w:val="0"/>
              </w:rPr>
              <w:t xml:space="preserve">2016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18"/>
                <w:szCs w:val="18"/>
                <w:rtl w:val="0"/>
              </w:rPr>
              <w:t xml:space="preserve">–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2019 წ.წ.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9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1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საქართველოს საერთო სასამართლოების მოსამართლეთა ადმინისტრაციული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კომიტეტის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წევრი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A">
            <w:pPr>
              <w:rPr>
                <w:rFonts w:ascii="Merriweather" w:cs="Merriweather" w:eastAsia="Merriweather" w:hAnsi="Merriweather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B">
            <w:pP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rtl w:val="0"/>
              </w:rPr>
              <w:t xml:space="preserve">2017 </w:t>
            </w:r>
            <w:sdt>
              <w:sdtPr>
                <w:tag w:val="goog_rdk_1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– 2019 წ.წ.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C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000000"/>
                <w:sz w:val="18"/>
                <w:szCs w:val="18"/>
              </w:rPr>
            </w:pPr>
            <w:sdt>
              <w:sdtPr>
                <w:tag w:val="goog_rdk_1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საქართველოს საერთო სასამართლოების მოსამართლეთა სადისციპლინო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კოლეგიის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წევრი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D">
            <w:pPr>
              <w:rPr>
                <w:rFonts w:ascii="Merriweather" w:cs="Merriweather" w:eastAsia="Merriweather" w:hAnsi="Merriweather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E">
            <w:pPr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1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highlight w:val="white"/>
                    <w:rtl w:val="0"/>
                  </w:rPr>
                  <w:t xml:space="preserve">2018 – 2019 წ.წ.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F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  <w:highlight w:val="white"/>
              </w:rPr>
            </w:pPr>
            <w:sdt>
              <w:sdtPr>
                <w:tag w:val="goog_rdk_1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თბილისის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საქალაქო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სასამართლოს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rtl w:val="0"/>
              </w:rPr>
              <w:t xml:space="preserve"> </w:t>
            </w:r>
            <w:sdt>
              <w:sdtPr>
                <w:tag w:val="goog_rdk_1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სპიკერ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color w:val="000000"/>
                <w:sz w:val="18"/>
                <w:szCs w:val="18"/>
                <w:rtl w:val="0"/>
              </w:rPr>
              <w:t xml:space="preserve">-</w:t>
            </w:r>
            <w:sdt>
              <w:sdtPr>
                <w:tag w:val="goog_rdk_1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8"/>
                    <w:szCs w:val="18"/>
                    <w:rtl w:val="0"/>
                  </w:rPr>
                  <w:t xml:space="preserve">მოსამართლე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0">
            <w:pPr>
              <w:rPr>
                <w:rFonts w:ascii="Merriweather" w:cs="Merriweather" w:eastAsia="Merriweather" w:hAnsi="Merriweather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6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2019</w:t>
            </w:r>
            <w:sdt>
              <w:sdtPr>
                <w:tag w:val="goog_rdk_1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 წლიდან დღემდე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2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  <w:highlight w:val="white"/>
              </w:rPr>
            </w:pPr>
            <w:sdt>
              <w:sdtPr>
                <w:tag w:val="goog_rdk_1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ქუთაისის</w:t>
                </w:r>
              </w:sdtContent>
            </w:sdt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საქალაქო</w:t>
                </w:r>
              </w:sdtContent>
            </w:sdt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სასამართლოს სისხლის სამართლის საქმეთა კოლეგია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3">
            <w:pPr>
              <w:rPr>
                <w:rFonts w:ascii="Merriweather" w:cs="Merriweather" w:eastAsia="Merriweather" w:hAnsi="Merriweather"/>
                <w:sz w:val="20"/>
                <w:szCs w:val="20"/>
                <w:highlight w:val="white"/>
              </w:rPr>
            </w:pPr>
            <w:sdt>
              <w:sdtPr>
                <w:tag w:val="goog_rdk_1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მოსამართლე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6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2019 </w:t>
            </w:r>
            <w:sdt>
              <w:sdtPr>
                <w:tag w:val="goog_rdk_1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წლიდან დღემდე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5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ქუთაისის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საქალაქო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1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სასამართლო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56">
            <w:pPr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თავმჯდომარე</w:t>
                </w:r>
              </w:sdtContent>
            </w:sdt>
          </w:p>
        </w:tc>
      </w:tr>
    </w:tbl>
    <w:p w:rsidR="00000000" w:rsidDel="00000000" w:rsidP="00000000" w:rsidRDefault="00000000" w:rsidRPr="00000000" w14:paraId="00000057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4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კვალიფიკაციის ამაღლება სპეციალობით ან პედაგოგიური საქმიანობის მიმართულებით</w:t>
            <w:br w:type="textWrapping"/>
          </w:r>
        </w:sdtContent>
      </w:sdt>
    </w:p>
    <w:tbl>
      <w:tblPr>
        <w:tblStyle w:val="Table5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35"/>
        <w:gridCol w:w="1440"/>
        <w:gridCol w:w="4963"/>
        <w:gridCol w:w="3542"/>
        <w:tblGridChange w:id="0">
          <w:tblGrid>
            <w:gridCol w:w="535"/>
            <w:gridCol w:w="1440"/>
            <w:gridCol w:w="4963"/>
            <w:gridCol w:w="3542"/>
          </w:tblGrid>
        </w:tblGridChange>
      </w:tblGrid>
      <w:tr>
        <w:trPr>
          <w:cantSplit w:val="0"/>
          <w:trHeight w:val="761" w:hRule="atLeast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5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42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18"/>
                    <w:szCs w:val="18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5B">
            <w:pPr>
              <w:spacing w:after="0" w:line="240" w:lineRule="auto"/>
              <w:ind w:left="24" w:firstLine="0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თარიღი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5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სასწავლო კურსის, სემინარის, ტრენინგის დასახელება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5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1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თქვენი სტატუსი (ფასილიტატორი, მონაწილე)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2009 წ.</w:t>
            </w:r>
          </w:p>
        </w:tc>
        <w:tc>
          <w:tcPr/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ადვოკატთა საკვალიფიკაციო გამოცდა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  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2010 წ.</w:t>
            </w:r>
          </w:p>
        </w:tc>
        <w:tc>
          <w:tcPr/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პროკურატურის მუშაკთა საკვალიფიკაციო გამოცდა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5">
            <w:pPr>
              <w:spacing w:after="0" w:line="240" w:lineRule="auto"/>
              <w:rPr>
                <w:rFonts w:ascii="AcadNusx" w:cs="AcadNusx" w:eastAsia="AcadNusx" w:hAnsi="AcadNusx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2010 წ.</w:t>
            </w:r>
          </w:p>
        </w:tc>
        <w:tc>
          <w:tcPr/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მოსამართლეობის საკვალიფიკაციო გამოცდა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9">
            <w:pPr>
              <w:spacing w:after="0" w:line="240" w:lineRule="auto"/>
              <w:rPr>
                <w:rFonts w:ascii="AcadNusx" w:cs="AcadNusx" w:eastAsia="AcadNusx" w:hAnsi="AcadNusx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2012-2013 წ.</w:t>
            </w:r>
          </w:p>
        </w:tc>
        <w:tc>
          <w:tcPr/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მოსამართლეობის კურსი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D">
            <w:pPr>
              <w:spacing w:after="0" w:line="240" w:lineRule="auto"/>
              <w:rPr>
                <w:rFonts w:ascii="AcadNusx" w:cs="AcadNusx" w:eastAsia="AcadNusx" w:hAnsi="AcadNusx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color w:val="333333"/>
                <w:sz w:val="20"/>
                <w:szCs w:val="20"/>
                <w:highlight w:val="white"/>
                <w:rtl w:val="0"/>
              </w:rPr>
              <w:t xml:space="preserve">მსმენელი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03.2013 წ.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ადამიანის უფლებათა დაცვის ევროპული კონვენციის მე-5 და მე-6 მუხლები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1">
            <w:pPr>
              <w:spacing w:after="0" w:line="240" w:lineRule="auto"/>
              <w:rPr>
                <w:rFonts w:ascii="AcadNusx" w:cs="AcadNusx" w:eastAsia="AcadNusx" w:hAnsi="AcadNusx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sz w:val="20"/>
                <w:szCs w:val="20"/>
                <w:rtl w:val="0"/>
              </w:rPr>
              <w:t xml:space="preserve">მონაწილე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06.2013 წ.</w:t>
            </w:r>
          </w:p>
        </w:tc>
        <w:tc>
          <w:tcPr/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ევროსასამართლოსა და ევროსაბჭოს სტრუქტურა 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საფრანგეთი,სტრასბურგი)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5">
            <w:pPr>
              <w:spacing w:after="0" w:line="240" w:lineRule="auto"/>
              <w:rPr>
                <w:rFonts w:ascii="AcadNusx" w:cs="AcadNusx" w:eastAsia="AcadNusx" w:hAnsi="AcadNusx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sz w:val="20"/>
                <w:szCs w:val="20"/>
                <w:rtl w:val="0"/>
              </w:rPr>
              <w:t xml:space="preserve">მონაწილე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08.2013 წ.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ადამიანის უფლებათა დაცვის ევროპული კონვენცია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9">
            <w:pPr>
              <w:spacing w:after="0" w:line="240" w:lineRule="auto"/>
              <w:rPr>
                <w:rFonts w:ascii="AcadNusx" w:cs="AcadNusx" w:eastAsia="AcadNusx" w:hAnsi="AcadNusx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sz w:val="20"/>
                <w:szCs w:val="20"/>
                <w:rtl w:val="0"/>
              </w:rPr>
              <w:t xml:space="preserve">მონაწილე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05.2014</w:t>
            </w:r>
            <w:sdt>
              <w:sdtPr>
                <w:tag w:val="goog_rdk_1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333333"/>
                    <w:sz w:val="20"/>
                    <w:szCs w:val="20"/>
                    <w:highlight w:val="white"/>
                    <w:u w:val="none"/>
                    <w:vertAlign w:val="baseline"/>
                    <w:rtl w:val="0"/>
                  </w:rPr>
                  <w:t xml:space="preserve"> წ.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შიდა აუდიტის საფუძვლები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D">
            <w:pPr>
              <w:spacing w:after="0" w:line="240" w:lineRule="auto"/>
              <w:rPr>
                <w:rFonts w:ascii="AcadNusx" w:cs="AcadNusx" w:eastAsia="AcadNusx" w:hAnsi="AcadNusx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sz w:val="20"/>
                <w:szCs w:val="20"/>
                <w:rtl w:val="0"/>
              </w:rPr>
              <w:t xml:space="preserve">მონაწილე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11.2014-12.2014</w:t>
            </w:r>
            <w:sdt>
              <w:sdtPr>
                <w:tag w:val="goog_rdk_1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333333"/>
                    <w:sz w:val="20"/>
                    <w:szCs w:val="20"/>
                    <w:highlight w:val="white"/>
                    <w:u w:val="none"/>
                    <w:vertAlign w:val="baseline"/>
                    <w:rtl w:val="0"/>
                  </w:rPr>
                  <w:t xml:space="preserve"> წ.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ფინანსური აუდიტის მეთოდოლოგია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1">
            <w:pPr>
              <w:spacing w:after="0" w:line="240" w:lineRule="auto"/>
              <w:rPr>
                <w:rFonts w:ascii="AcadNusx" w:cs="AcadNusx" w:eastAsia="AcadNusx" w:hAnsi="AcadNusx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sz w:val="20"/>
                <w:szCs w:val="20"/>
                <w:rtl w:val="0"/>
              </w:rPr>
              <w:t xml:space="preserve">მონაწილე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12.2014</w:t>
            </w:r>
            <w:sdt>
              <w:sdtPr>
                <w:tag w:val="goog_rdk_1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333333"/>
                    <w:sz w:val="20"/>
                    <w:szCs w:val="20"/>
                    <w:highlight w:val="white"/>
                    <w:u w:val="none"/>
                    <w:vertAlign w:val="baseline"/>
                    <w:rtl w:val="0"/>
                  </w:rPr>
                  <w:t xml:space="preserve"> წ.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ეფექტიანობის აუდიტის მეთოდოლოგია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5">
            <w:pPr>
              <w:spacing w:after="0" w:line="240" w:lineRule="auto"/>
              <w:rPr>
                <w:rFonts w:ascii="AcadNusx" w:cs="AcadNusx" w:eastAsia="AcadNusx" w:hAnsi="AcadNusx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sz w:val="20"/>
                <w:szCs w:val="20"/>
                <w:rtl w:val="0"/>
              </w:rPr>
              <w:t xml:space="preserve">მონაწილე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09.2015</w:t>
            </w:r>
            <w:sdt>
              <w:sdtPr>
                <w:tag w:val="goog_rdk_1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333333"/>
                    <w:sz w:val="20"/>
                    <w:szCs w:val="20"/>
                    <w:highlight w:val="white"/>
                    <w:u w:val="none"/>
                    <w:vertAlign w:val="baseline"/>
                    <w:rtl w:val="0"/>
                  </w:rPr>
                  <w:t xml:space="preserve"> წ.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ლატვიის სახელმწიფო აუდიტის სამსახურის სისტემა 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ქ.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რიგა, ლატვია)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9">
            <w:pPr>
              <w:spacing w:after="0" w:line="240" w:lineRule="auto"/>
              <w:rPr>
                <w:rFonts w:ascii="AcadNusx" w:cs="AcadNusx" w:eastAsia="AcadNusx" w:hAnsi="AcadNusx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sz w:val="20"/>
                <w:szCs w:val="20"/>
                <w:rtl w:val="0"/>
              </w:rPr>
              <w:t xml:space="preserve">მონაწილე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10.2015</w:t>
            </w:r>
            <w:sdt>
              <w:sdtPr>
                <w:tag w:val="goog_rdk_1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333333"/>
                    <w:sz w:val="20"/>
                    <w:szCs w:val="20"/>
                    <w:highlight w:val="white"/>
                    <w:u w:val="none"/>
                    <w:vertAlign w:val="baseline"/>
                    <w:rtl w:val="0"/>
                  </w:rPr>
                  <w:t xml:space="preserve"> წ.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შვედეთის სახელმწიფო აუდიტის სამსახურის სისტემა; ეფექტიანობის აუდიტი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. (</w:t>
            </w: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ქ.</w:t>
            </w: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სტოკჰოლმი, შვედეთი)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D">
            <w:pPr>
              <w:spacing w:after="0" w:line="240" w:lineRule="auto"/>
              <w:rPr>
                <w:rFonts w:ascii="AcadNusx" w:cs="AcadNusx" w:eastAsia="AcadNusx" w:hAnsi="AcadNusx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sz w:val="20"/>
                <w:szCs w:val="20"/>
                <w:rtl w:val="0"/>
              </w:rPr>
              <w:t xml:space="preserve">მონაწილე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2016 წ. 29-30-31 იანვარი</w:t>
            </w:r>
          </w:p>
        </w:tc>
        <w:tc>
          <w:tcPr/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არასრულწლოვანთა მართლმსაჯულება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1">
            <w:pPr>
              <w:spacing w:after="0" w:line="240" w:lineRule="auto"/>
              <w:rPr>
                <w:rFonts w:ascii="AcadNusx" w:cs="AcadNusx" w:eastAsia="AcadNusx" w:hAnsi="AcadNusx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მონაწილე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2016 წ. 13-14 აპრილი</w:t>
            </w:r>
          </w:p>
        </w:tc>
        <w:tc>
          <w:tcPr/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სისხლის სამართლის საქმეზე განაჩენის ფორმა, მისი დასაბუთება და ტექსტის სტილისტური გამართულობა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6">
            <w:pPr>
              <w:spacing w:after="0" w:line="240" w:lineRule="auto"/>
              <w:rPr>
                <w:rFonts w:ascii="AcadNusx" w:cs="AcadNusx" w:eastAsia="AcadNusx" w:hAnsi="AcadNusx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მონაწილე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2016 წ. 8-9 ივლისი</w:t>
            </w:r>
          </w:p>
        </w:tc>
        <w:tc>
          <w:tcPr/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აღკვეთის ღონისძიებები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B">
            <w:pPr>
              <w:spacing w:after="0" w:line="240" w:lineRule="auto"/>
              <w:rPr>
                <w:rFonts w:ascii="AcadNusx" w:cs="AcadNusx" w:eastAsia="AcadNusx" w:hAnsi="AcadNusx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მონაწილე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2016 წ. 9-10 სექტემბერი</w:t>
            </w:r>
          </w:p>
        </w:tc>
        <w:tc>
          <w:tcPr/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სამოსამართლო ეთიკის საბაზისო კურსი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0">
            <w:pPr>
              <w:spacing w:after="0" w:line="240" w:lineRule="auto"/>
              <w:rPr>
                <w:rFonts w:ascii="AcadNusx" w:cs="AcadNusx" w:eastAsia="AcadNusx" w:hAnsi="AcadNusx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მონაწილე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2016 წ. 5-6 ნოემბერი</w:t>
            </w:r>
          </w:p>
        </w:tc>
        <w:tc>
          <w:tcPr/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ნარკომომხმარებელთა უფლებები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5">
            <w:pPr>
              <w:spacing w:after="0" w:line="240" w:lineRule="auto"/>
              <w:rPr>
                <w:rFonts w:ascii="AcadNusx" w:cs="AcadNusx" w:eastAsia="AcadNusx" w:hAnsi="AcadNusx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მონაწილე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2016 წ. 25-26-27 ნოემბერი</w:t>
            </w:r>
          </w:p>
        </w:tc>
        <w:tc>
          <w:tcPr/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ადამიანის უფლებათა ევროპული და საერთაშორისო სტანდარტები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A">
            <w:pPr>
              <w:spacing w:after="0" w:line="240" w:lineRule="auto"/>
              <w:rPr>
                <w:rFonts w:ascii="AcadNusx" w:cs="AcadNusx" w:eastAsia="AcadNusx" w:hAnsi="AcadNusx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მონაწილე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02.2017</w:t>
            </w:r>
            <w:sdt>
              <w:sdtPr>
                <w:tag w:val="goog_rdk_1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333333"/>
                    <w:sz w:val="20"/>
                    <w:szCs w:val="20"/>
                    <w:highlight w:val="white"/>
                    <w:u w:val="none"/>
                    <w:vertAlign w:val="baseline"/>
                    <w:rtl w:val="0"/>
                  </w:rPr>
                  <w:t xml:space="preserve"> წ.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ტერენერთა ტრენინგი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F">
            <w:pPr>
              <w:spacing w:after="0" w:line="240" w:lineRule="auto"/>
              <w:rPr>
                <w:rFonts w:ascii="AcadNusx" w:cs="AcadNusx" w:eastAsia="AcadNusx" w:hAnsi="AcadNusx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sz w:val="20"/>
                <w:szCs w:val="20"/>
                <w:rtl w:val="0"/>
              </w:rPr>
              <w:t xml:space="preserve">მონაწილე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05.2017</w:t>
            </w:r>
            <w:sdt>
              <w:sdtPr>
                <w:tag w:val="goog_rdk_15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333333"/>
                    <w:sz w:val="20"/>
                    <w:szCs w:val="20"/>
                    <w:highlight w:val="white"/>
                    <w:u w:val="none"/>
                    <w:vertAlign w:val="baseline"/>
                    <w:rtl w:val="0"/>
                  </w:rPr>
                  <w:t xml:space="preserve"> წ.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სიძულვილის მოტივით ჩადენილი დანაშაული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3">
            <w:pPr>
              <w:spacing w:after="0" w:line="240" w:lineRule="auto"/>
              <w:rPr>
                <w:rFonts w:ascii="AcadNusx" w:cs="AcadNusx" w:eastAsia="AcadNusx" w:hAnsi="AcadNusx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sz w:val="20"/>
                <w:szCs w:val="20"/>
                <w:rtl w:val="0"/>
              </w:rPr>
              <w:t xml:space="preserve">მონაწილე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04.2018</w:t>
            </w:r>
            <w:sdt>
              <w:sdtPr>
                <w:tag w:val="goog_rdk_15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333333"/>
                    <w:sz w:val="20"/>
                    <w:szCs w:val="20"/>
                    <w:highlight w:val="white"/>
                    <w:u w:val="none"/>
                    <w:vertAlign w:val="baseline"/>
                    <w:rtl w:val="0"/>
                  </w:rPr>
                  <w:t xml:space="preserve"> წ.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საერთაშორისო კონფერენცია - თანამედროვე სამოსამართლო სწავლების განოწვევები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7">
            <w:pPr>
              <w:spacing w:after="0" w:line="240" w:lineRule="auto"/>
              <w:rPr>
                <w:rFonts w:ascii="AcadNusx" w:cs="AcadNusx" w:eastAsia="AcadNusx" w:hAnsi="AcadNusx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sz w:val="20"/>
                <w:szCs w:val="20"/>
                <w:rtl w:val="0"/>
              </w:rPr>
              <w:t xml:space="preserve">მონაწილე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05.2018</w:t>
            </w:r>
            <w:sdt>
              <w:sdtPr>
                <w:tag w:val="goog_rdk_1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333333"/>
                    <w:sz w:val="20"/>
                    <w:szCs w:val="20"/>
                    <w:highlight w:val="white"/>
                    <w:u w:val="none"/>
                    <w:vertAlign w:val="baseline"/>
                    <w:rtl w:val="0"/>
                  </w:rPr>
                  <w:t xml:space="preserve"> წ.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333333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დისკრიმინაცია სქესის ნიშნით და ქალთა მიმართ ძალად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B">
            <w:pPr>
              <w:spacing w:after="0" w:line="240" w:lineRule="auto"/>
              <w:rPr>
                <w:rFonts w:ascii="AcadNusx" w:cs="AcadNusx" w:eastAsia="AcadNusx" w:hAnsi="AcadNusx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cadNusx" w:cs="AcadNusx" w:eastAsia="AcadNusx" w:hAnsi="AcadNusx"/>
                <w:sz w:val="20"/>
                <w:szCs w:val="20"/>
                <w:rtl w:val="0"/>
              </w:rPr>
              <w:t xml:space="preserve">მონაწილე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2021 წ. 26-27 ივნისი</w:t>
            </w:r>
          </w:p>
        </w:tc>
        <w:tc>
          <w:tcPr/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ადამიანის უფლებათა სასამართლოს უახლესი პრეცედენტული სამართალი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F">
            <w:pPr>
              <w:spacing w:after="0" w:line="240" w:lineRule="auto"/>
              <w:rPr>
                <w:rFonts w:ascii="AcadNusx" w:cs="AcadNusx" w:eastAsia="AcadNusx" w:hAnsi="AcadNusx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მონაწილე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2021 წ. 6-7 ნოემბერი</w:t>
            </w:r>
          </w:p>
        </w:tc>
        <w:tc>
          <w:tcPr/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სისხლის სამართლის აქტუალური საკითხები და მნიშვნელოვანი განმარტებები ადგილობრივ და საერთაშორისო დონეზე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cadNusx" w:cs="AcadNusx" w:eastAsia="AcadNusx" w:hAnsi="AcadNusx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მონაწილე</w:t>
            </w:r>
          </w:p>
        </w:tc>
      </w:tr>
    </w:tbl>
    <w:p w:rsidR="00000000" w:rsidDel="00000000" w:rsidP="00000000" w:rsidRDefault="00000000" w:rsidRPr="00000000" w14:paraId="000000C6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after="0" w:line="24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5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br w:type="textWrapping"/>
            <w:t xml:space="preserve">უცხო ენის ცოდნა </w:t>
          </w:r>
        </w:sdtContent>
      </w:sdt>
    </w:p>
    <w:p w:rsidR="00000000" w:rsidDel="00000000" w:rsidP="00000000" w:rsidRDefault="00000000" w:rsidRPr="00000000" w14:paraId="000000C9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5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24"/>
        <w:gridCol w:w="1425"/>
        <w:gridCol w:w="1455"/>
        <w:gridCol w:w="1575"/>
        <w:gridCol w:w="1515"/>
        <w:gridCol w:w="2400"/>
        <w:tblGridChange w:id="0">
          <w:tblGrid>
            <w:gridCol w:w="2224"/>
            <w:gridCol w:w="1425"/>
            <w:gridCol w:w="1455"/>
            <w:gridCol w:w="1575"/>
            <w:gridCol w:w="1515"/>
            <w:gridCol w:w="2400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C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5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უცხო ენა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C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5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საწყისი დონე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C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5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საშუალო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C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5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C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6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ძალიან კარგი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D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6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მონიშნეთ თუ გაქვთ  შესაბამისი სერტიფიკატი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D1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6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ინგლისური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D2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3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D7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6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რუსული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D8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9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C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DD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6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მიუთითეთ სხვა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DE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F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0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1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2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3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6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საოფისე პროგრამების ცოდნა</w:t>
          </w:r>
        </w:sdtContent>
      </w:sdt>
    </w:p>
    <w:p w:rsidR="00000000" w:rsidDel="00000000" w:rsidP="00000000" w:rsidRDefault="00000000" w:rsidRPr="00000000" w14:paraId="000000E7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04"/>
        <w:gridCol w:w="2081"/>
        <w:gridCol w:w="1945"/>
        <w:gridCol w:w="1943"/>
        <w:gridCol w:w="1907"/>
        <w:tblGridChange w:id="0">
          <w:tblGrid>
            <w:gridCol w:w="2604"/>
            <w:gridCol w:w="2081"/>
            <w:gridCol w:w="1945"/>
            <w:gridCol w:w="1943"/>
            <w:gridCol w:w="1907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E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6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პროგრამა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E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6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საწყისი დონე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E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6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საშუალო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E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6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E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7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ძალიან კარგი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E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Microsoft Office Word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E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E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bookmarkStart w:colFirst="0" w:colLast="0" w:name="_heading=h.30j0zll" w:id="0"/>
            <w:bookmarkEnd w:id="0"/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F0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F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X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F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Microsoft Office Excel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F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F4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F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F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X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F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Microsoft Office PowerPoint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F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F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FA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F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X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F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Zoom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F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F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FF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0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X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0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google drive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0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0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04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0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X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0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7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მიუთითეთ სხვა</w:t>
                </w:r>
              </w:sdtContent>
            </w:sdt>
          </w:p>
        </w:tc>
        <w:tc>
          <w:tcPr>
            <w:shd w:fill="ffffff" w:val="clear"/>
          </w:tcPr>
          <w:p w:rsidR="00000000" w:rsidDel="00000000" w:rsidP="00000000" w:rsidRDefault="00000000" w:rsidRPr="00000000" w14:paraId="0000010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0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0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0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B">
      <w:pPr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7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დამატებითი ინფორმაცია</w:t>
          </w:r>
        </w:sdtContent>
      </w:sdt>
    </w:p>
    <w:p w:rsidR="00000000" w:rsidDel="00000000" w:rsidP="00000000" w:rsidRDefault="00000000" w:rsidRPr="00000000" w14:paraId="0000010E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7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18"/>
              <w:szCs w:val="18"/>
              <w:rtl w:val="0"/>
            </w:rPr>
            <w:t xml:space="preserve">სურვილის შემთხვევაში შეგიძლიათ მიუთითოთ დამატებით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567" w:top="669" w:left="1134" w:right="616" w:header="142" w:footer="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 Unicode MS"/>
  <w:font w:name="Verdana"/>
  <w:font w:name="Times New Roman"/>
  <w:font w:name="AcadNusx"/>
  <w:font w:name="Tahoma">
    <w:embedRegular w:fontKey="{00000000-0000-0000-0000-000000000000}" r:id="rId1" w:subsetted="0"/>
    <w:embedBold w:fontKey="{00000000-0000-0000-0000-000000000000}" r:id="rId2" w:subsetted="0"/>
  </w:font>
  <w:font w:name="ArialMT"/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va Mono">
    <w:embedRegular w:fontKey="{00000000-0000-0000-0000-000000000000}" r:id="rId7" w:subsetted="0"/>
  </w:font>
  <w:font w:name="nino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2835"/>
        <w:tab w:val="right" w:pos="10375"/>
      </w:tabs>
      <w:spacing w:after="0" w:line="240" w:lineRule="auto"/>
      <w:jc w:val="right"/>
      <w:rPr>
        <w:color w:val="000000"/>
      </w:rPr>
    </w:pPr>
    <w:sdt>
      <w:sdtPr>
        <w:tag w:val="goog_rdk_174"/>
      </w:sdtPr>
      <w:sdtContent>
        <w:r w:rsidDel="00000000" w:rsidR="00000000" w:rsidRPr="00000000">
          <w:rPr>
            <w:rFonts w:ascii="Arial Unicode MS" w:cs="Arial Unicode MS" w:eastAsia="Arial Unicode MS" w:hAnsi="Arial Unicode MS"/>
            <w:color w:val="000000"/>
            <w:sz w:val="14"/>
            <w:szCs w:val="14"/>
            <w:rtl w:val="0"/>
          </w:rPr>
          <w:t xml:space="preserve">გვერდი</w:t>
        </w:r>
      </w:sdtContent>
    </w:sdt>
    <w:r w:rsidDel="00000000" w:rsidR="00000000" w:rsidRPr="00000000">
      <w:rPr>
        <w:color w:val="000000"/>
        <w:sz w:val="14"/>
        <w:szCs w:val="1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MT" w:cs="ArialMT" w:eastAsia="ArialMT" w:hAnsi="ArialMT"/>
        <w:color w:val="000000"/>
        <w:sz w:val="14"/>
        <w:szCs w:val="14"/>
        <w:rtl w:val="0"/>
      </w:rPr>
      <w:t xml:space="preserve"> / </w:t>
    </w:r>
    <w:r w:rsidDel="00000000" w:rsidR="00000000" w:rsidRPr="00000000">
      <w:rPr>
        <w:color w:val="000000"/>
        <w:sz w:val="14"/>
        <w:szCs w:val="14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jc w:val="right"/>
      <w:rPr>
        <w:color w:val="000000"/>
        <w:sz w:val="18"/>
        <w:szCs w:val="18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32"/>
        <w:szCs w:val="32"/>
        <w:rtl w:val="0"/>
      </w:rPr>
      <w:t xml:space="preserve">CV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</w:rPr>
      <w:drawing>
        <wp:inline distB="114300" distT="114300" distL="114300" distR="114300">
          <wp:extent cx="756603" cy="756603"/>
          <wp:effectExtent b="0" l="0" r="0" t="0"/>
          <wp:docPr id="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-6031" r="6031" t="1093"/>
                  <a:stretch>
                    <a:fillRect/>
                  </a:stretch>
                </pic:blipFill>
                <pic:spPr>
                  <a:xfrm>
                    <a:off x="0" y="0"/>
                    <a:ext cx="756603" cy="75660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ka-G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D43254"/>
  </w:style>
  <w:style w:type="paragraph" w:styleId="Heading1">
    <w:name w:val="heading 1"/>
    <w:basedOn w:val="Normal"/>
    <w:next w:val="Normal"/>
    <w:rsid w:val="00D43254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rsid w:val="00D43254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rsid w:val="00D43254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rsid w:val="00D43254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rsid w:val="00D43254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rsid w:val="00D43254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rsid w:val="00D43254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ListParagraph">
    <w:name w:val="List Paragraph"/>
    <w:basedOn w:val="Normal"/>
    <w:uiPriority w:val="34"/>
    <w:qFormat w:val="1"/>
    <w:rsid w:val="00C92B4B"/>
    <w:pPr>
      <w:spacing w:after="200" w:line="276" w:lineRule="auto"/>
      <w:ind w:left="720"/>
      <w:contextualSpacing w:val="1"/>
    </w:pPr>
    <w:rPr>
      <w:rFonts w:cs="Times New Roman"/>
    </w:rPr>
  </w:style>
  <w:style w:type="paragraph" w:styleId="ECVRightColumn" w:customStyle="1">
    <w:name w:val="_ECV_RightColumn"/>
    <w:basedOn w:val="Normal"/>
    <w:rsid w:val="00C92B4B"/>
    <w:pPr>
      <w:widowControl w:val="0"/>
      <w:suppressLineNumbers w:val="1"/>
      <w:suppressAutoHyphens w:val="1"/>
      <w:spacing w:after="0" w:before="62" w:line="240" w:lineRule="auto"/>
    </w:pPr>
    <w:rPr>
      <w:rFonts w:ascii="Arial" w:cs="Mangal" w:eastAsia="SimSun" w:hAnsi="Arial"/>
      <w:color w:val="404040"/>
      <w:spacing w:val="-6"/>
      <w:kern w:val="1"/>
      <w:sz w:val="16"/>
      <w:szCs w:val="24"/>
      <w:lang w:bidi="hi-IN" w:eastAsia="zh-CN" w:val="en-GB"/>
    </w:rPr>
  </w:style>
  <w:style w:type="paragraph" w:styleId="Header">
    <w:name w:val="header"/>
    <w:basedOn w:val="Normal"/>
    <w:link w:val="HeaderChar"/>
    <w:uiPriority w:val="99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HeaderChar" w:customStyle="1">
    <w:name w:val="Header Char"/>
    <w:basedOn w:val="DefaultParagraphFont"/>
    <w:link w:val="Header"/>
    <w:uiPriority w:val="99"/>
    <w:rsid w:val="00C92B4B"/>
    <w:rPr>
      <w:rFonts w:ascii="Calibri" w:cs="Times New Roman" w:eastAsia="Calibri" w:hAnsi="Calibri"/>
    </w:rPr>
  </w:style>
  <w:style w:type="paragraph" w:styleId="Footer">
    <w:name w:val="footer"/>
    <w:basedOn w:val="Normal"/>
    <w:link w:val="FooterChar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FooterChar" w:customStyle="1">
    <w:name w:val="Footer Char"/>
    <w:basedOn w:val="DefaultParagraphFont"/>
    <w:link w:val="Footer"/>
    <w:rsid w:val="00C92B4B"/>
    <w:rPr>
      <w:rFonts w:ascii="Calibri" w:cs="Times New Roman" w:eastAsia="Calibri" w:hAnsi="Calibri"/>
    </w:rPr>
  </w:style>
  <w:style w:type="character" w:styleId="Hyperlink">
    <w:name w:val="Hyperlink"/>
    <w:basedOn w:val="DefaultParagraphFont"/>
    <w:unhideWhenUsed w:val="1"/>
    <w:rsid w:val="00C6480E"/>
    <w:rPr>
      <w:color w:val="f49100" w:themeColor="hyperlink"/>
      <w:u w:val="single"/>
    </w:rPr>
  </w:style>
  <w:style w:type="paragraph" w:styleId="BodyTextIndent">
    <w:name w:val="Body Text Indent"/>
    <w:basedOn w:val="Normal"/>
    <w:link w:val="BodyTextIndentChar"/>
    <w:rsid w:val="000A0923"/>
    <w:pPr>
      <w:spacing w:after="0" w:line="360" w:lineRule="auto"/>
      <w:ind w:firstLine="567"/>
      <w:jc w:val="both"/>
    </w:pPr>
    <w:rPr>
      <w:rFonts w:ascii="CHVEULEBRIVY A&amp;V" w:cs="Times New Roman" w:eastAsia="Times New Roman" w:hAnsi="CHVEULEBRIVY A&amp;V"/>
      <w:szCs w:val="20"/>
      <w:lang w:eastAsia="ru-RU"/>
    </w:rPr>
  </w:style>
  <w:style w:type="character" w:styleId="BodyTextIndentChar" w:customStyle="1">
    <w:name w:val="Body Text Indent Char"/>
    <w:basedOn w:val="DefaultParagraphFont"/>
    <w:link w:val="BodyTextIndent"/>
    <w:rsid w:val="000A0923"/>
    <w:rPr>
      <w:rFonts w:ascii="CHVEULEBRIVY A&amp;V" w:cs="Times New Roman" w:eastAsia="Times New Roman" w:hAnsi="CHVEULEBRIVY A&amp;V"/>
      <w:szCs w:val="20"/>
      <w:lang w:eastAsia="ru-RU"/>
    </w:rPr>
  </w:style>
  <w:style w:type="paragraph" w:styleId="FootnoteText">
    <w:name w:val="footnote text"/>
    <w:basedOn w:val="Normal"/>
    <w:link w:val="FootnoteTextChar"/>
    <w:semiHidden w:val="1"/>
    <w:rsid w:val="000A092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TextChar" w:customStyle="1">
    <w:name w:val="Footnote Text Char"/>
    <w:basedOn w:val="DefaultParagraphFont"/>
    <w:link w:val="FootnoteText"/>
    <w:semiHidden w:val="1"/>
    <w:rsid w:val="000A0923"/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Reference">
    <w:name w:val="footnote reference"/>
    <w:semiHidden w:val="1"/>
    <w:rsid w:val="000A0923"/>
    <w:rPr>
      <w:vertAlign w:val="superscript"/>
    </w:rPr>
  </w:style>
  <w:style w:type="paragraph" w:styleId="Subtitle">
    <w:name w:val="Subtitle"/>
    <w:basedOn w:val="Normal"/>
    <w:next w:val="Normal"/>
    <w:rsid w:val="00D43254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rsid w:val="00D43254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rsid w:val="00D43254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"/>
    <w:rsid w:val="00D43254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2" w:customStyle="1">
    <w:basedOn w:val="TableNormal"/>
    <w:rsid w:val="00D43254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3" w:customStyle="1">
    <w:basedOn w:val="TableNormal"/>
    <w:rsid w:val="00D43254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4" w:customStyle="1">
    <w:basedOn w:val="TableNormal"/>
    <w:rsid w:val="00D43254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5" w:customStyle="1">
    <w:basedOn w:val="TableNormal"/>
    <w:rsid w:val="00D43254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6" w:customStyle="1">
    <w:basedOn w:val="TableNormal"/>
    <w:rsid w:val="00D43254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7" w:customStyle="1">
    <w:basedOn w:val="TableNormal"/>
    <w:rsid w:val="00D43254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8" w:customStyle="1">
    <w:basedOn w:val="TableNormal"/>
    <w:rsid w:val="00D43254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9" w:customStyle="1">
    <w:basedOn w:val="TableNormal"/>
    <w:rsid w:val="00D43254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a" w:customStyle="1">
    <w:basedOn w:val="TableNormal"/>
    <w:rsid w:val="00D43254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b" w:customStyle="1">
    <w:basedOn w:val="TableNormal"/>
    <w:rsid w:val="00D43254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c" w:customStyle="1">
    <w:basedOn w:val="TableNormal"/>
    <w:rsid w:val="00D43254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d" w:customStyle="1">
    <w:basedOn w:val="TableNormal"/>
    <w:rsid w:val="00D43254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483983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483983"/>
    <w:rPr>
      <w:rFonts w:ascii="Tahoma" w:cs="Tahoma" w:hAnsi="Tahoma"/>
      <w:sz w:val="16"/>
      <w:szCs w:val="16"/>
    </w:rPr>
  </w:style>
  <w:style w:type="paragraph" w:styleId="NormalWeb">
    <w:name w:val="Normal (Web)"/>
    <w:basedOn w:val="Normal"/>
    <w:uiPriority w:val="99"/>
    <w:unhideWhenUsed w:val="1"/>
    <w:rsid w:val="00326345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en-US"/>
    </w:rPr>
  </w:style>
  <w:style w:type="paragraph" w:styleId="Default" w:customStyle="1">
    <w:name w:val="Default"/>
    <w:rsid w:val="008844F4"/>
    <w:pPr>
      <w:autoSpaceDE w:val="0"/>
      <w:autoSpaceDN w:val="0"/>
      <w:adjustRightInd w:val="0"/>
      <w:spacing w:after="0" w:line="240" w:lineRule="auto"/>
    </w:pPr>
    <w:rPr>
      <w:rFonts w:ascii="Sylfaen" w:cs="Sylfaen" w:hAnsi="Sylfaen" w:eastAsiaTheme="minorHAnsi"/>
      <w:color w:val="000000"/>
      <w:sz w:val="24"/>
      <w:szCs w:val="24"/>
      <w:lang w:val="en-US"/>
    </w:rPr>
  </w:style>
  <w:style w:type="character" w:styleId="col-md-9" w:customStyle="1">
    <w:name w:val="col-md-9"/>
    <w:basedOn w:val="DefaultParagraphFont"/>
    <w:rsid w:val="00336CB5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Relationship Id="rId7" Type="http://schemas.openxmlformats.org/officeDocument/2006/relationships/font" Target="fonts/NovaMono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HBndbmPPr+hTCEp3IlHImhx1N/A==">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2021-04-21T06:05:00Z</dcterms:created>
  <dc:creator>Natalia Jikidze</dc:creator>
</cp:coreProperties>
</file>