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vertAlign w:val="baseline"/>
          <w:rtl w:val="0"/>
        </w:rPr>
        <w:t xml:space="preserve">Personal Information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465"/>
        <w:gridCol w:w="8015"/>
        <w:tblGridChange w:id="0">
          <w:tblGrid>
            <w:gridCol w:w="2465"/>
            <w:gridCol w:w="8015"/>
          </w:tblGrid>
        </w:tblGridChange>
      </w:tblGrid>
      <w:tr>
        <w:trPr>
          <w:cantSplit w:val="0"/>
          <w:tblHeader w:val="0"/>
        </w:trPr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03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Name and Surname</w:t>
            </w:r>
          </w:p>
          <w:p w:rsidR="00000000" w:rsidDel="00000000" w:rsidP="00000000" w:rsidRDefault="00000000" w:rsidRPr="00000000" w14:paraId="00000004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5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vertAlign w:val="baseline"/>
                <w:rtl w:val="0"/>
              </w:rPr>
              <w:t xml:space="preserve">Nikoloz Margvelashvili</w:t>
            </w:r>
          </w:p>
        </w:tc>
      </w:tr>
      <w:tr>
        <w:trPr>
          <w:cantSplit w:val="0"/>
          <w:tblHeader w:val="0"/>
        </w:trPr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06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Date of Birth</w:t>
            </w:r>
          </w:p>
          <w:p w:rsidR="00000000" w:rsidDel="00000000" w:rsidP="00000000" w:rsidRDefault="00000000" w:rsidRPr="00000000" w14:paraId="00000007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8">
            <w:pPr>
              <w:spacing w:after="0" w:line="24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19.10.1985</w:t>
            </w:r>
          </w:p>
        </w:tc>
      </w:tr>
      <w:tr>
        <w:trPr>
          <w:cantSplit w:val="0"/>
          <w:tblHeader w:val="0"/>
        </w:trPr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09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Personal Number</w:t>
            </w:r>
          </w:p>
          <w:p w:rsidR="00000000" w:rsidDel="00000000" w:rsidP="00000000" w:rsidRDefault="00000000" w:rsidRPr="00000000" w14:paraId="0000000A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B">
            <w:pPr>
              <w:spacing w:after="0" w:line="240" w:lineRule="auto"/>
              <w:rPr>
                <w:vertAlign w:val="baseline"/>
              </w:rPr>
            </w:pPr>
            <w:r w:rsidDel="00000000" w:rsidR="00000000" w:rsidRPr="00000000">
              <w:rPr>
                <w:rFonts w:ascii="nino" w:cs="nino" w:eastAsia="nino" w:hAnsi="nino"/>
                <w:highlight w:val="white"/>
                <w:vertAlign w:val="baseline"/>
                <w:rtl w:val="0"/>
              </w:rPr>
              <w:t xml:space="preserve">60001041255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0C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Address</w:t>
            </w:r>
          </w:p>
          <w:p w:rsidR="00000000" w:rsidDel="00000000" w:rsidP="00000000" w:rsidRDefault="00000000" w:rsidRPr="00000000" w14:paraId="0000000D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E">
            <w:pPr>
              <w:spacing w:after="0" w:line="24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(Registered) Kutaisi, d. Berdzenadze st. N38; (Actually) Kutaisi, Rustaveli Ave. 120/7</w:t>
            </w:r>
          </w:p>
          <w:p w:rsidR="00000000" w:rsidDel="00000000" w:rsidP="00000000" w:rsidRDefault="00000000" w:rsidRPr="00000000" w14:paraId="0000000F">
            <w:pPr>
              <w:spacing w:after="0" w:line="24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10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P</w:t>
            </w: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hone Number</w:t>
            </w:r>
          </w:p>
          <w:p w:rsidR="00000000" w:rsidDel="00000000" w:rsidP="00000000" w:rsidRDefault="00000000" w:rsidRPr="00000000" w14:paraId="00000011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2">
            <w:pPr>
              <w:spacing w:after="0" w:line="240" w:lineRule="auto"/>
              <w:rPr>
                <w:vertAlign w:val="baseline"/>
              </w:rPr>
            </w:pPr>
            <w:r w:rsidDel="00000000" w:rsidR="00000000" w:rsidRPr="00000000">
              <w:rPr>
                <w:rFonts w:ascii="nino" w:cs="nino" w:eastAsia="nino" w:hAnsi="nino"/>
                <w:highlight w:val="white"/>
                <w:vertAlign w:val="baseline"/>
                <w:rtl w:val="0"/>
              </w:rPr>
              <w:t xml:space="preserve">577559992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13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E-mail Address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4">
            <w:pPr>
              <w:spacing w:after="0" w:line="24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highlight w:val="white"/>
                <w:vertAlign w:val="baseline"/>
                <w:rtl w:val="0"/>
              </w:rPr>
              <w:t xml:space="preserve">nikamargvelashvili@yahoo.com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5">
      <w:pPr>
        <w:spacing w:after="0" w:line="24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="24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vertAlign w:val="baseline"/>
          <w:rtl w:val="0"/>
        </w:rPr>
        <w:t xml:space="preserve">E</w:t>
      </w:r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vertAlign w:val="baseline"/>
          <w:rtl w:val="0"/>
        </w:rPr>
        <w:t xml:space="preserve">ducation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52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233"/>
        <w:gridCol w:w="3411"/>
        <w:gridCol w:w="3001"/>
        <w:gridCol w:w="2880"/>
        <w:tblGridChange w:id="0">
          <w:tblGrid>
            <w:gridCol w:w="1233"/>
            <w:gridCol w:w="3411"/>
            <w:gridCol w:w="3001"/>
            <w:gridCol w:w="2880"/>
          </w:tblGrid>
        </w:tblGridChange>
      </w:tblGrid>
      <w:tr>
        <w:trPr>
          <w:cantSplit w:val="0"/>
          <w:tblHeader w:val="0"/>
        </w:trPr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1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Years</w:t>
            </w:r>
          </w:p>
        </w:tc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1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Name of the Institution</w:t>
            </w:r>
          </w:p>
        </w:tc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1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Specialty</w:t>
            </w:r>
          </w:p>
          <w:p w:rsidR="00000000" w:rsidDel="00000000" w:rsidP="00000000" w:rsidRDefault="00000000" w:rsidRPr="00000000" w14:paraId="0000001C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1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Qualification</w:t>
            </w:r>
          </w:p>
          <w:p w:rsidR="00000000" w:rsidDel="00000000" w:rsidP="00000000" w:rsidRDefault="00000000" w:rsidRPr="00000000" w14:paraId="0000001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1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vertAlign w:val="baseline"/>
                <w:rtl w:val="0"/>
              </w:rPr>
              <w:t xml:space="preserve">2003-2007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2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Iv. Javakhishvili Tbilisis State University</w:t>
            </w:r>
          </w:p>
        </w:tc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2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Faculty of Law</w:t>
            </w:r>
          </w:p>
        </w:tc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2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Lawyer Bachelor’s degree </w:t>
            </w:r>
          </w:p>
        </w:tc>
      </w:tr>
      <w:tr>
        <w:trPr>
          <w:cantSplit w:val="0"/>
          <w:tblHeader w:val="0"/>
        </w:trPr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2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vertAlign w:val="baseline"/>
                <w:rtl w:val="0"/>
              </w:rPr>
              <w:t xml:space="preserve">2008-2010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2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Sokhumi State University</w:t>
            </w:r>
          </w:p>
        </w:tc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2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Faculty of Law</w:t>
            </w:r>
          </w:p>
        </w:tc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2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Lawyer Master’s degree</w:t>
            </w:r>
          </w:p>
        </w:tc>
      </w:tr>
    </w:tbl>
    <w:p w:rsidR="00000000" w:rsidDel="00000000" w:rsidP="00000000" w:rsidRDefault="00000000" w:rsidRPr="00000000" w14:paraId="00000027">
      <w:pPr>
        <w:spacing w:after="0" w:line="24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0" w:line="24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0" w:line="24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0" w:lineRule="auto"/>
        <w:rPr>
          <w:rFonts w:ascii="Merriweather" w:cs="Merriweather" w:eastAsia="Merriweather" w:hAnsi="Merriweather"/>
          <w:b w:val="0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0" w:line="24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vertAlign w:val="baseline"/>
          <w:rtl w:val="0"/>
        </w:rPr>
        <w:t xml:space="preserve">Scientific-Pedagogical Activity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660"/>
        <w:gridCol w:w="5661"/>
        <w:gridCol w:w="3159"/>
        <w:tblGridChange w:id="0">
          <w:tblGrid>
            <w:gridCol w:w="1660"/>
            <w:gridCol w:w="5661"/>
            <w:gridCol w:w="3159"/>
          </w:tblGrid>
        </w:tblGridChange>
      </w:tblGrid>
      <w:tr>
        <w:trPr>
          <w:cantSplit w:val="0"/>
          <w:tblHeader w:val="0"/>
        </w:trPr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2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Years</w:t>
            </w:r>
          </w:p>
          <w:p w:rsidR="00000000" w:rsidDel="00000000" w:rsidP="00000000" w:rsidRDefault="00000000" w:rsidRPr="00000000" w14:paraId="0000002E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2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Name of the institution</w:t>
            </w:r>
          </w:p>
          <w:p w:rsidR="00000000" w:rsidDel="00000000" w:rsidP="00000000" w:rsidRDefault="00000000" w:rsidRPr="00000000" w14:paraId="00000030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3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Academic Position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2">
            <w:pPr>
              <w:spacing w:after="0" w:lineRule="auto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vertAlign w:val="baseline"/>
                <w:rtl w:val="0"/>
              </w:rPr>
              <w:t xml:space="preserve">2016-2018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3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Black sea international university</w:t>
            </w:r>
          </w:p>
          <w:p w:rsidR="00000000" w:rsidDel="00000000" w:rsidP="00000000" w:rsidRDefault="00000000" w:rsidRPr="00000000" w14:paraId="00000034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5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Invited Lecturer</w:t>
            </w:r>
          </w:p>
          <w:p w:rsidR="00000000" w:rsidDel="00000000" w:rsidP="00000000" w:rsidRDefault="00000000" w:rsidRPr="00000000" w14:paraId="00000036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7">
            <w:pPr>
              <w:spacing w:after="0" w:lineRule="auto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vertAlign w:val="baseline"/>
                <w:rtl w:val="0"/>
              </w:rPr>
              <w:t xml:space="preserve">2018-2019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8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High School of Justice</w:t>
            </w:r>
          </w:p>
          <w:p w:rsidR="00000000" w:rsidDel="00000000" w:rsidP="00000000" w:rsidRDefault="00000000" w:rsidRPr="00000000" w14:paraId="00000039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A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Trainer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B">
            <w:pPr>
              <w:spacing w:after="0" w:lineRule="auto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C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D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E">
            <w:pPr>
              <w:spacing w:after="0" w:lineRule="auto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F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0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1">
      <w:pPr>
        <w:spacing w:after="0" w:lineRule="auto"/>
        <w:rPr>
          <w:rFonts w:ascii="Merriweather" w:cs="Merriweather" w:eastAsia="Merriweather" w:hAnsi="Merriweather"/>
          <w:b w:val="0"/>
          <w:sz w:val="14"/>
          <w:szCs w:val="1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vertAlign w:val="baseline"/>
          <w:rtl w:val="0"/>
        </w:rPr>
        <w:t xml:space="preserve"> Other Activities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41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560"/>
        <w:gridCol w:w="5610"/>
        <w:gridCol w:w="3240"/>
        <w:tblGridChange w:id="0">
          <w:tblGrid>
            <w:gridCol w:w="1560"/>
            <w:gridCol w:w="5610"/>
            <w:gridCol w:w="3240"/>
          </w:tblGrid>
        </w:tblGridChange>
      </w:tblGrid>
      <w:tr>
        <w:trPr>
          <w:cantSplit w:val="0"/>
          <w:tblHeader w:val="0"/>
        </w:trPr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45">
            <w:pPr>
              <w:tabs>
                <w:tab w:val="left" w:pos="253"/>
                <w:tab w:val="center" w:pos="665"/>
              </w:tabs>
              <w:spacing w:after="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ab/>
              <w:t xml:space="preserve">Years</w:t>
            </w:r>
          </w:p>
        </w:tc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46">
            <w:pPr>
              <w:tabs>
                <w:tab w:val="left" w:pos="253"/>
                <w:tab w:val="center" w:pos="665"/>
              </w:tabs>
              <w:spacing w:after="0" w:lineRule="auto"/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Organization</w:t>
            </w:r>
          </w:p>
        </w:tc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4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Position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8">
            <w:pPr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highlight w:val="white"/>
                <w:vertAlign w:val="baseline"/>
                <w:rtl w:val="0"/>
              </w:rPr>
              <w:t xml:space="preserve">2007-2008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9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Chancellery of Criminal Cases of Tbilisi City Court</w:t>
            </w:r>
          </w:p>
          <w:p w:rsidR="00000000" w:rsidDel="00000000" w:rsidP="00000000" w:rsidRDefault="00000000" w:rsidRPr="00000000" w14:paraId="0000004A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Specialist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C">
            <w:pPr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highlight w:val="white"/>
                <w:vertAlign w:val="baseline"/>
                <w:rtl w:val="0"/>
              </w:rPr>
              <w:t xml:space="preserve">2008-2010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D">
            <w:pPr>
              <w:spacing w:after="0" w:lineRule="auto"/>
              <w:rPr>
                <w:rFonts w:ascii="Merriweather" w:cs="Merriweather" w:eastAsia="Merriweather" w:hAnsi="Merriweather"/>
                <w:smallCaps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mallCaps w:val="1"/>
                <w:sz w:val="20"/>
                <w:szCs w:val="20"/>
                <w:vertAlign w:val="baseline"/>
                <w:rtl w:val="0"/>
              </w:rPr>
              <w:t xml:space="preserve">TBILISI CITY COURT CRIMINAL CASES PANEL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spacing w:after="0" w:lineRule="auto"/>
              <w:rPr>
                <w:rFonts w:ascii="Merriweather" w:cs="Merriweather" w:eastAsia="Merriweather" w:hAnsi="Merriweather"/>
                <w:smallCaps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Session Secretary</w:t>
            </w:r>
          </w:p>
          <w:p w:rsidR="00000000" w:rsidDel="00000000" w:rsidP="00000000" w:rsidRDefault="00000000" w:rsidRPr="00000000" w14:paraId="00000050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1">
            <w:pPr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highlight w:val="white"/>
                <w:vertAlign w:val="baseline"/>
                <w:rtl w:val="0"/>
              </w:rPr>
              <w:t xml:space="preserve">2010-2011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2">
            <w:pPr>
              <w:spacing w:after="0" w:lineRule="auto"/>
              <w:rPr>
                <w:rFonts w:ascii="Merriweather" w:cs="Merriweather" w:eastAsia="Merriweather" w:hAnsi="Merriweather"/>
                <w:smallCaps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mallCaps w:val="1"/>
                <w:sz w:val="20"/>
                <w:szCs w:val="20"/>
                <w:vertAlign w:val="baseline"/>
                <w:rtl w:val="0"/>
              </w:rPr>
              <w:t xml:space="preserve">SUPREME COURT OF GEORGIA CHAMBER OF ADMINISTRATIVE CASES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spacing w:after="0" w:lineRule="auto"/>
              <w:rPr>
                <w:rFonts w:ascii="Merriweather" w:cs="Merriweather" w:eastAsia="Merriweather" w:hAnsi="Merriweather"/>
                <w:smallCaps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4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Session Secretary</w:t>
            </w:r>
          </w:p>
          <w:p w:rsidR="00000000" w:rsidDel="00000000" w:rsidP="00000000" w:rsidRDefault="00000000" w:rsidRPr="00000000" w14:paraId="00000055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6">
            <w:pPr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highlight w:val="white"/>
                <w:vertAlign w:val="baseline"/>
                <w:rtl w:val="0"/>
              </w:rPr>
              <w:t xml:space="preserve">2011-2012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7">
            <w:pPr>
              <w:spacing w:after="0" w:lineRule="auto"/>
              <w:rPr>
                <w:rFonts w:ascii="Merriweather" w:cs="Merriweather" w:eastAsia="Merriweather" w:hAnsi="Merriweather"/>
                <w:smallCaps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mallCaps w:val="1"/>
                <w:sz w:val="20"/>
                <w:szCs w:val="20"/>
                <w:vertAlign w:val="baseline"/>
                <w:rtl w:val="0"/>
              </w:rPr>
              <w:t xml:space="preserve">TBILISI CITY COURT CHANCELLERY DIVISION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spacing w:after="0" w:lineRule="auto"/>
              <w:rPr>
                <w:rFonts w:ascii="Merriweather" w:cs="Merriweather" w:eastAsia="Merriweather" w:hAnsi="Merriweather"/>
                <w:smallCaps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9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Head of the Criminal Cases Sector</w:t>
            </w:r>
          </w:p>
          <w:p w:rsidR="00000000" w:rsidDel="00000000" w:rsidP="00000000" w:rsidRDefault="00000000" w:rsidRPr="00000000" w14:paraId="0000005A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B">
            <w:pPr>
              <w:rPr>
                <w:rFonts w:ascii="Merriweather" w:cs="Merriweather" w:eastAsia="Merriweather" w:hAnsi="Merriweather"/>
                <w:b w:val="0"/>
                <w:sz w:val="20"/>
                <w:szCs w:val="20"/>
                <w:highlight w:val="white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highlight w:val="white"/>
                <w:vertAlign w:val="baseline"/>
                <w:rtl w:val="0"/>
              </w:rPr>
              <w:t xml:space="preserve">2013-2014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C">
            <w:pPr>
              <w:spacing w:after="0" w:lineRule="auto"/>
              <w:rPr>
                <w:rFonts w:ascii="Merriweather" w:cs="Merriweather" w:eastAsia="Merriweather" w:hAnsi="Merriweather"/>
                <w:smallCaps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mallCaps w:val="1"/>
                <w:sz w:val="20"/>
                <w:szCs w:val="20"/>
                <w:vertAlign w:val="baseline"/>
                <w:rtl w:val="0"/>
              </w:rPr>
              <w:t xml:space="preserve">DEPARTMENT OF BUDGET ANALYSIS OF LOCAL SELF-GOVERNMENT BODIES OF THE STATE AUDIT OFFICE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spacing w:after="0" w:lineRule="auto"/>
              <w:rPr>
                <w:rFonts w:ascii="Merriweather" w:cs="Merriweather" w:eastAsia="Merriweather" w:hAnsi="Merriweather"/>
                <w:smallCaps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E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Lead Auditor</w:t>
            </w:r>
          </w:p>
          <w:p w:rsidR="00000000" w:rsidDel="00000000" w:rsidP="00000000" w:rsidRDefault="00000000" w:rsidRPr="00000000" w14:paraId="0000005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0">
            <w:pPr>
              <w:rPr>
                <w:rFonts w:ascii="Merriweather" w:cs="Merriweather" w:eastAsia="Merriweather" w:hAnsi="Merriweather"/>
                <w:b w:val="0"/>
                <w:sz w:val="20"/>
                <w:szCs w:val="20"/>
                <w:highlight w:val="white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highlight w:val="white"/>
                <w:vertAlign w:val="baseline"/>
                <w:rtl w:val="0"/>
              </w:rPr>
              <w:t xml:space="preserve">2014-2015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1">
            <w:pPr>
              <w:spacing w:after="0" w:lineRule="auto"/>
              <w:rPr>
                <w:rFonts w:ascii="Merriweather" w:cs="Merriweather" w:eastAsia="Merriweather" w:hAnsi="Merriweather"/>
                <w:smallCaps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mallCaps w:val="1"/>
                <w:sz w:val="20"/>
                <w:szCs w:val="20"/>
                <w:vertAlign w:val="baseline"/>
                <w:rtl w:val="0"/>
              </w:rPr>
              <w:t xml:space="preserve">QUALITY ASSURANCE DEPARTMENT OF THE STATE AUDIT OFFICE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spacing w:after="0" w:lineRule="auto"/>
              <w:rPr>
                <w:rFonts w:ascii="Merriweather" w:cs="Merriweather" w:eastAsia="Merriweather" w:hAnsi="Merriweather"/>
                <w:smallCaps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3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Lead Auditor</w:t>
            </w:r>
          </w:p>
          <w:p w:rsidR="00000000" w:rsidDel="00000000" w:rsidP="00000000" w:rsidRDefault="00000000" w:rsidRPr="00000000" w14:paraId="00000064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5">
            <w:pPr>
              <w:rPr>
                <w:rFonts w:ascii="Merriweather" w:cs="Merriweather" w:eastAsia="Merriweather" w:hAnsi="Merriweather"/>
                <w:b w:val="0"/>
                <w:sz w:val="20"/>
                <w:szCs w:val="20"/>
                <w:highlight w:val="white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highlight w:val="white"/>
                <w:vertAlign w:val="baseline"/>
                <w:rtl w:val="0"/>
              </w:rPr>
              <w:t xml:space="preserve">2016-2019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6">
            <w:pPr>
              <w:spacing w:after="0" w:lineRule="auto"/>
              <w:rPr>
                <w:rFonts w:ascii="Merriweather" w:cs="Merriweather" w:eastAsia="Merriweather" w:hAnsi="Merriweather"/>
                <w:smallCaps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mallCaps w:val="1"/>
                <w:sz w:val="20"/>
                <w:szCs w:val="20"/>
                <w:vertAlign w:val="baseline"/>
                <w:rtl w:val="0"/>
              </w:rPr>
              <w:t xml:space="preserve">CRIMINAL CASE OF THE TBILISI CITY COURT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spacing w:after="0" w:lineRule="auto"/>
              <w:rPr>
                <w:rFonts w:ascii="Merriweather" w:cs="Merriweather" w:eastAsia="Merriweather" w:hAnsi="Merriweather"/>
                <w:smallCaps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8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Judge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9">
            <w:pPr>
              <w:rPr>
                <w:rFonts w:ascii="Merriweather" w:cs="Merriweather" w:eastAsia="Merriweather" w:hAnsi="Merriweather"/>
                <w:b w:val="0"/>
                <w:sz w:val="18"/>
                <w:szCs w:val="18"/>
                <w:highlight w:val="white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2016 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– </w:t>
            </w:r>
            <w:r w:rsidDel="00000000" w:rsidR="00000000" w:rsidRPr="00000000">
              <w:rPr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2019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A">
            <w:pPr>
              <w:spacing w:after="0" w:lineRule="auto"/>
              <w:rPr>
                <w:rFonts w:ascii="Merriweather" w:cs="Merriweather" w:eastAsia="Merriweather" w:hAnsi="Merriweather"/>
                <w:smallCaps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mallCaps w:val="1"/>
                <w:sz w:val="20"/>
                <w:szCs w:val="20"/>
                <w:vertAlign w:val="baseline"/>
                <w:rtl w:val="0"/>
              </w:rPr>
              <w:t xml:space="preserve">MEMBER OF THE ADMINISTRATIVE COMMITTEE OF JUDGES OF THE COMMON COURTS OF GEORGIA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spacing w:after="0" w:lineRule="auto"/>
              <w:rPr>
                <w:rFonts w:ascii="Merriweather" w:cs="Merriweather" w:eastAsia="Merriweather" w:hAnsi="Merriweather"/>
                <w:smallCaps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C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D">
            <w:pPr>
              <w:rPr>
                <w:b w:val="0"/>
                <w:color w:val="00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2017 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– 2019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E">
            <w:pPr>
              <w:spacing w:after="0" w:lineRule="auto"/>
              <w:rPr>
                <w:rFonts w:ascii="Merriweather" w:cs="Merriweather" w:eastAsia="Merriweather" w:hAnsi="Merriweather"/>
                <w:smallCaps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mallCaps w:val="1"/>
                <w:sz w:val="20"/>
                <w:szCs w:val="20"/>
                <w:vertAlign w:val="baseline"/>
                <w:rtl w:val="0"/>
              </w:rPr>
              <w:t xml:space="preserve">MEMBER OF THE DISCIPLINARY BOARD OF JUDGES OF THE COMMON COURTS OF GEORGIA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spacing w:after="0" w:lineRule="auto"/>
              <w:rPr>
                <w:rFonts w:ascii="Merriweather" w:cs="Merriweather" w:eastAsia="Merriweather" w:hAnsi="Merriweather"/>
                <w:smallCaps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0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1">
            <w:pPr>
              <w:rPr>
                <w:rFonts w:ascii="Merriweather" w:cs="Merriweather" w:eastAsia="Merriweather" w:hAnsi="Merriweather"/>
                <w:b w:val="0"/>
                <w:sz w:val="20"/>
                <w:szCs w:val="20"/>
                <w:highlight w:val="white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highlight w:val="white"/>
                <w:vertAlign w:val="baseline"/>
                <w:rtl w:val="0"/>
              </w:rPr>
              <w:t xml:space="preserve">2018 – 2019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2">
            <w:pPr>
              <w:spacing w:after="0" w:lineRule="auto"/>
              <w:rPr>
                <w:rFonts w:ascii="Merriweather" w:cs="Merriweather" w:eastAsia="Merriweather" w:hAnsi="Merriweather"/>
                <w:smallCaps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mallCaps w:val="1"/>
                <w:sz w:val="20"/>
                <w:szCs w:val="20"/>
                <w:vertAlign w:val="baseline"/>
                <w:rtl w:val="0"/>
              </w:rPr>
              <w:t xml:space="preserve">SPEAKER-JUDGE OF TBILISI CITY COURT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spacing w:after="0" w:lineRule="auto"/>
              <w:rPr>
                <w:rFonts w:ascii="Merriweather" w:cs="Merriweather" w:eastAsia="Merriweather" w:hAnsi="Merriweather"/>
                <w:smallCaps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4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6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2019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y.-to present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6">
            <w:pPr>
              <w:spacing w:after="0" w:lineRule="auto"/>
              <w:rPr>
                <w:rFonts w:ascii="Merriweather" w:cs="Merriweather" w:eastAsia="Merriweather" w:hAnsi="Merriweather"/>
                <w:smallCaps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mallCaps w:val="1"/>
                <w:sz w:val="20"/>
                <w:szCs w:val="20"/>
                <w:vertAlign w:val="baseline"/>
                <w:rtl w:val="0"/>
              </w:rPr>
              <w:t xml:space="preserve">CRIMINAL CASES PANEL OF KUTAISI CITY COURT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spacing w:after="0" w:lineRule="auto"/>
              <w:rPr>
                <w:rFonts w:ascii="Merriweather" w:cs="Merriweather" w:eastAsia="Merriweather" w:hAnsi="Merriweather"/>
                <w:smallCaps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8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Judge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6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2019y.-to present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A">
            <w:pPr>
              <w:spacing w:after="0" w:lineRule="auto"/>
              <w:rPr>
                <w:rFonts w:ascii="Merriweather" w:cs="Merriweather" w:eastAsia="Merriweather" w:hAnsi="Merriweather"/>
                <w:smallCaps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mallCaps w:val="1"/>
                <w:sz w:val="20"/>
                <w:szCs w:val="20"/>
                <w:vertAlign w:val="baseline"/>
                <w:rtl w:val="0"/>
              </w:rPr>
              <w:t xml:space="preserve">KUTAISI CITY COURT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spacing w:after="0" w:lineRule="auto"/>
              <w:rPr>
                <w:rFonts w:ascii="Merriweather" w:cs="Merriweather" w:eastAsia="Merriweather" w:hAnsi="Merriweather"/>
                <w:smallCaps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C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Chairmain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D">
            <w:pPr>
              <w:rPr>
                <w:rFonts w:ascii="Verdana" w:cs="Verdana" w:eastAsia="Verdana" w:hAnsi="Verdana"/>
                <w:sz w:val="20"/>
                <w:szCs w:val="20"/>
                <w:highlight w:val="whit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E">
            <w:pPr>
              <w:spacing w:after="0" w:lineRule="auto"/>
              <w:rPr>
                <w:rFonts w:ascii="Merriweather" w:cs="Merriweather" w:eastAsia="Merriweather" w:hAnsi="Merriweather"/>
                <w:smallCaps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0">
      <w:pPr>
        <w:spacing w:after="0" w:lineRule="auto"/>
        <w:rPr>
          <w:rFonts w:ascii="Merriweather" w:cs="Merriweather" w:eastAsia="Merriweather" w:hAnsi="Merriweather"/>
          <w:b w:val="0"/>
          <w:sz w:val="14"/>
          <w:szCs w:val="1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after="0" w:lineRule="auto"/>
        <w:rPr>
          <w:rFonts w:ascii="Merriweather" w:cs="Merriweather" w:eastAsia="Merriweather" w:hAnsi="Merriweather"/>
          <w:b w:val="0"/>
          <w:sz w:val="16"/>
          <w:szCs w:val="16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tabs>
          <w:tab w:val="left" w:pos="6787"/>
        </w:tabs>
        <w:spacing w:after="0" w:line="36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vertAlign w:val="baseline"/>
          <w:rtl w:val="0"/>
        </w:rPr>
        <w:t xml:space="preserve">Participation in Qualification Raising Courses, Seminars, Trainings</w:t>
        <w:br w:type="textWrapping"/>
      </w:r>
      <w:r w:rsidDel="00000000" w:rsidR="00000000" w:rsidRPr="00000000">
        <w:rPr>
          <w:rtl w:val="0"/>
        </w:rPr>
      </w:r>
    </w:p>
    <w:tbl>
      <w:tblPr>
        <w:tblStyle w:val="Table5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75"/>
        <w:gridCol w:w="1114"/>
        <w:gridCol w:w="5349"/>
        <w:gridCol w:w="3542"/>
        <w:tblGridChange w:id="0">
          <w:tblGrid>
            <w:gridCol w:w="475"/>
            <w:gridCol w:w="1114"/>
            <w:gridCol w:w="5349"/>
            <w:gridCol w:w="3542"/>
          </w:tblGrid>
        </w:tblGridChange>
      </w:tblGrid>
      <w:tr>
        <w:trPr>
          <w:cantSplit w:val="0"/>
          <w:tblHeader w:val="0"/>
        </w:trP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8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sdt>
              <w:sdtPr>
                <w:tag w:val="goog_rdk_0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sz w:val="18"/>
                    <w:szCs w:val="18"/>
                    <w:vertAlign w:val="baseline"/>
                    <w:rtl w:val="0"/>
                  </w:rPr>
                  <w:t xml:space="preserve">№</w:t>
                </w:r>
              </w:sdtContent>
            </w:sdt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8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vertAlign w:val="baseline"/>
                <w:rtl w:val="0"/>
              </w:rPr>
              <w:t xml:space="preserve">Date</w:t>
            </w:r>
          </w:p>
          <w:p w:rsidR="00000000" w:rsidDel="00000000" w:rsidP="00000000" w:rsidRDefault="00000000" w:rsidRPr="00000000" w14:paraId="00000085">
            <w:pPr>
              <w:spacing w:after="0" w:line="240" w:lineRule="auto"/>
              <w:ind w:left="24" w:firstLine="0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8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vertAlign w:val="baseline"/>
                <w:rtl w:val="0"/>
              </w:rPr>
              <w:t xml:space="preserve">Name of training course, seminar </w:t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8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vertAlign w:val="baseline"/>
                <w:rtl w:val="0"/>
              </w:rPr>
              <w:t xml:space="preserve">Your status  (facilitator, participant)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8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8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18"/>
                <w:szCs w:val="18"/>
                <w:vertAlign w:val="baseline"/>
                <w:rtl w:val="0"/>
              </w:rPr>
              <w:t xml:space="preserve">2009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8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Bar Qualification Exam</w:t>
            </w:r>
          </w:p>
          <w:p w:rsidR="00000000" w:rsidDel="00000000" w:rsidP="00000000" w:rsidRDefault="00000000" w:rsidRPr="00000000" w14:paraId="0000008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8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Participant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8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vertAlign w:val="baseline"/>
                <w:rtl w:val="0"/>
              </w:rPr>
              <w:t xml:space="preserve">2</w:t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8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18"/>
                <w:szCs w:val="18"/>
                <w:vertAlign w:val="baseline"/>
                <w:rtl w:val="0"/>
              </w:rPr>
              <w:t xml:space="preserve">2010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8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Qualification exam for prosecutors</w:t>
            </w:r>
          </w:p>
          <w:p w:rsidR="00000000" w:rsidDel="00000000" w:rsidP="00000000" w:rsidRDefault="00000000" w:rsidRPr="00000000" w14:paraId="0000009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9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Participant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9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vertAlign w:val="baseline"/>
                <w:rtl w:val="0"/>
              </w:rPr>
              <w:t xml:space="preserve">3</w:t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9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18"/>
                <w:szCs w:val="18"/>
                <w:vertAlign w:val="baseline"/>
                <w:rtl w:val="0"/>
              </w:rPr>
              <w:t xml:space="preserve">2010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9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Judicial Qualification Exam</w:t>
            </w:r>
          </w:p>
          <w:p w:rsidR="00000000" w:rsidDel="00000000" w:rsidP="00000000" w:rsidRDefault="00000000" w:rsidRPr="00000000" w14:paraId="0000009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9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Participant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9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vertAlign w:val="baseline"/>
                <w:rtl w:val="0"/>
              </w:rPr>
              <w:t xml:space="preserve">4</w:t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9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18"/>
                <w:szCs w:val="18"/>
                <w:vertAlign w:val="baseline"/>
                <w:rtl w:val="0"/>
              </w:rPr>
              <w:t xml:space="preserve">2012-2013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9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Judgment Course</w:t>
            </w:r>
          </w:p>
          <w:p w:rsidR="00000000" w:rsidDel="00000000" w:rsidP="00000000" w:rsidRDefault="00000000" w:rsidRPr="00000000" w14:paraId="0000009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9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Participant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9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9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18"/>
                <w:szCs w:val="18"/>
                <w:vertAlign w:val="baseline"/>
                <w:rtl w:val="0"/>
              </w:rPr>
              <w:t xml:space="preserve">2013y. March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9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Articles 5 and 6 of the European Convention on Human Rights</w:t>
            </w:r>
          </w:p>
          <w:p w:rsidR="00000000" w:rsidDel="00000000" w:rsidP="00000000" w:rsidRDefault="00000000" w:rsidRPr="00000000" w14:paraId="0000009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A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Participant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A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vertAlign w:val="baseline"/>
                <w:rtl w:val="0"/>
              </w:rPr>
              <w:t xml:space="preserve">6</w:t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A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18"/>
                <w:szCs w:val="18"/>
                <w:vertAlign w:val="baseline"/>
                <w:rtl w:val="0"/>
              </w:rPr>
              <w:t xml:space="preserve">2013y. June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A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Structure of the European Court of Justice and the Council of Europe (France, Strasbourg)</w:t>
            </w:r>
          </w:p>
          <w:p w:rsidR="00000000" w:rsidDel="00000000" w:rsidP="00000000" w:rsidRDefault="00000000" w:rsidRPr="00000000" w14:paraId="000000A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A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Participant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A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vertAlign w:val="baseline"/>
                <w:rtl w:val="0"/>
              </w:rPr>
              <w:t xml:space="preserve">7</w:t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A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18"/>
                <w:szCs w:val="18"/>
                <w:vertAlign w:val="baseline"/>
                <w:rtl w:val="0"/>
              </w:rPr>
              <w:t xml:space="preserve">2013y. August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A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European Convention on Human Rights</w:t>
            </w:r>
          </w:p>
          <w:p w:rsidR="00000000" w:rsidDel="00000000" w:rsidP="00000000" w:rsidRDefault="00000000" w:rsidRPr="00000000" w14:paraId="000000A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A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Participant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A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vertAlign w:val="baseline"/>
                <w:rtl w:val="0"/>
              </w:rPr>
              <w:t xml:space="preserve">8</w:t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A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18"/>
                <w:szCs w:val="18"/>
                <w:vertAlign w:val="baseline"/>
                <w:rtl w:val="0"/>
              </w:rPr>
              <w:t xml:space="preserve">2014y. May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A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Fundamentals of Internal Audit</w:t>
            </w:r>
          </w:p>
          <w:p w:rsidR="00000000" w:rsidDel="00000000" w:rsidP="00000000" w:rsidRDefault="00000000" w:rsidRPr="00000000" w14:paraId="000000A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A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Participant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B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vertAlign w:val="baseline"/>
                <w:rtl w:val="0"/>
              </w:rPr>
              <w:t xml:space="preserve">9</w:t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B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18"/>
                <w:szCs w:val="18"/>
                <w:vertAlign w:val="baseline"/>
                <w:rtl w:val="0"/>
              </w:rPr>
              <w:t xml:space="preserve">11-12-2014y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B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Financial Audit Methodology</w:t>
            </w:r>
          </w:p>
          <w:p w:rsidR="00000000" w:rsidDel="00000000" w:rsidP="00000000" w:rsidRDefault="00000000" w:rsidRPr="00000000" w14:paraId="000000B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B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Participant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B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vertAlign w:val="baseline"/>
                <w:rtl w:val="0"/>
              </w:rPr>
              <w:t xml:space="preserve">10</w:t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B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18"/>
                <w:szCs w:val="18"/>
                <w:vertAlign w:val="baseline"/>
                <w:rtl w:val="0"/>
              </w:rPr>
              <w:t xml:space="preserve">2014y. December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B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Performance Audit Methodology</w:t>
            </w:r>
          </w:p>
          <w:p w:rsidR="00000000" w:rsidDel="00000000" w:rsidP="00000000" w:rsidRDefault="00000000" w:rsidRPr="00000000" w14:paraId="000000B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B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Participant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B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vertAlign w:val="baseline"/>
                <w:rtl w:val="0"/>
              </w:rPr>
              <w:t xml:space="preserve">11</w:t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B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18"/>
                <w:szCs w:val="18"/>
                <w:vertAlign w:val="baseline"/>
                <w:rtl w:val="0"/>
              </w:rPr>
              <w:t xml:space="preserve">2015y. September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B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Latvian State Audit Office System (Riga, Latvia)</w:t>
            </w:r>
          </w:p>
          <w:p w:rsidR="00000000" w:rsidDel="00000000" w:rsidP="00000000" w:rsidRDefault="00000000" w:rsidRPr="00000000" w14:paraId="000000B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B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Participant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B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vertAlign w:val="baseline"/>
                <w:rtl w:val="0"/>
              </w:rPr>
              <w:t xml:space="preserve">12</w:t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C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18"/>
                <w:szCs w:val="18"/>
                <w:vertAlign w:val="baseline"/>
                <w:rtl w:val="0"/>
              </w:rPr>
              <w:t xml:space="preserve">2015y. October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C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Swedish State Audit Office system; Performance audit. (Stockholm, Sweden)</w:t>
            </w:r>
          </w:p>
          <w:p w:rsidR="00000000" w:rsidDel="00000000" w:rsidP="00000000" w:rsidRDefault="00000000" w:rsidRPr="00000000" w14:paraId="000000C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C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Participant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C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vertAlign w:val="baseline"/>
                <w:rtl w:val="0"/>
              </w:rPr>
              <w:t xml:space="preserve">13</w:t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C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18"/>
                <w:szCs w:val="18"/>
                <w:vertAlign w:val="baseline"/>
                <w:rtl w:val="0"/>
              </w:rPr>
              <w:t xml:space="preserve">2016y. 29/30/31 January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C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Juvenile Justice</w:t>
            </w:r>
          </w:p>
          <w:p w:rsidR="00000000" w:rsidDel="00000000" w:rsidP="00000000" w:rsidRDefault="00000000" w:rsidRPr="00000000" w14:paraId="000000C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C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Participant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C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vertAlign w:val="baseline"/>
                <w:rtl w:val="0"/>
              </w:rPr>
              <w:t xml:space="preserve">14</w:t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C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18"/>
                <w:szCs w:val="18"/>
                <w:vertAlign w:val="baseline"/>
                <w:rtl w:val="0"/>
              </w:rPr>
              <w:t xml:space="preserve">2016y. 13-14 April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C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The form of the judgment in a criminal case, its substantiation and the stylistic correctness of the text</w:t>
            </w:r>
          </w:p>
          <w:p w:rsidR="00000000" w:rsidDel="00000000" w:rsidP="00000000" w:rsidRDefault="00000000" w:rsidRPr="00000000" w14:paraId="000000C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C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Participant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C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vertAlign w:val="baseline"/>
                <w:rtl w:val="0"/>
              </w:rPr>
              <w:t xml:space="preserve">15</w:t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C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18"/>
                <w:szCs w:val="18"/>
                <w:vertAlign w:val="baseline"/>
                <w:rtl w:val="0"/>
              </w:rPr>
              <w:t xml:space="preserve">2016y. 8-9 July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D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Prevention measures</w:t>
            </w:r>
          </w:p>
          <w:p w:rsidR="00000000" w:rsidDel="00000000" w:rsidP="00000000" w:rsidRDefault="00000000" w:rsidRPr="00000000" w14:paraId="000000D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D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Participant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D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vertAlign w:val="baseline"/>
                <w:rtl w:val="0"/>
              </w:rPr>
              <w:t xml:space="preserve">16</w:t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D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18"/>
                <w:szCs w:val="18"/>
                <w:vertAlign w:val="baseline"/>
                <w:rtl w:val="0"/>
              </w:rPr>
              <w:t xml:space="preserve">2016y. 9-10 September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D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Basic Course in Judicial Ethics</w:t>
            </w:r>
          </w:p>
          <w:p w:rsidR="00000000" w:rsidDel="00000000" w:rsidP="00000000" w:rsidRDefault="00000000" w:rsidRPr="00000000" w14:paraId="000000D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D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Participant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D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vertAlign w:val="baseline"/>
                <w:rtl w:val="0"/>
              </w:rPr>
              <w:t xml:space="preserve">17</w:t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D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18"/>
                <w:szCs w:val="18"/>
                <w:vertAlign w:val="baseline"/>
                <w:rtl w:val="0"/>
              </w:rPr>
              <w:t xml:space="preserve">2016y. 5-6 November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D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br w:type="textWrapping"/>
              <w:t xml:space="preserve">Drug users' rights</w:t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D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Participant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D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vertAlign w:val="baseline"/>
                <w:rtl w:val="0"/>
              </w:rPr>
              <w:t xml:space="preserve">18</w:t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D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18"/>
                <w:szCs w:val="18"/>
                <w:vertAlign w:val="baseline"/>
                <w:rtl w:val="0"/>
              </w:rPr>
              <w:t xml:space="preserve">2016y. 25-26-27 November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D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European and international human rights standards</w:t>
            </w:r>
          </w:p>
          <w:p w:rsidR="00000000" w:rsidDel="00000000" w:rsidP="00000000" w:rsidRDefault="00000000" w:rsidRPr="00000000" w14:paraId="000000D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E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Participant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E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vertAlign w:val="baseline"/>
                <w:rtl w:val="0"/>
              </w:rPr>
              <w:t xml:space="preserve">19</w:t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E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18"/>
                <w:szCs w:val="18"/>
                <w:vertAlign w:val="baseline"/>
                <w:rtl w:val="0"/>
              </w:rPr>
              <w:t xml:space="preserve">2017y. February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E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Training of trainers</w:t>
            </w:r>
          </w:p>
          <w:p w:rsidR="00000000" w:rsidDel="00000000" w:rsidP="00000000" w:rsidRDefault="00000000" w:rsidRPr="00000000" w14:paraId="000000E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E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Participant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E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vertAlign w:val="baseline"/>
                <w:rtl w:val="0"/>
              </w:rPr>
              <w:t xml:space="preserve">20</w:t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E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18"/>
                <w:szCs w:val="18"/>
                <w:vertAlign w:val="baseline"/>
                <w:rtl w:val="0"/>
              </w:rPr>
              <w:t xml:space="preserve">2017y. MAY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E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Hate Crime</w:t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E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Participant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E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vertAlign w:val="baseline"/>
                <w:rtl w:val="0"/>
              </w:rPr>
              <w:t xml:space="preserve">21</w:t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E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18"/>
                <w:szCs w:val="18"/>
                <w:vertAlign w:val="baseline"/>
                <w:rtl w:val="0"/>
              </w:rPr>
              <w:t xml:space="preserve">2018Y. April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E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br w:type="textWrapping"/>
              <w:t xml:space="preserve">International Conference - Concepts of Modern Judicial Training</w:t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E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Participant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E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vertAlign w:val="baseline"/>
                <w:rtl w:val="0"/>
              </w:rPr>
              <w:t xml:space="preserve">22</w:t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E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18"/>
                <w:szCs w:val="18"/>
                <w:vertAlign w:val="baseline"/>
                <w:rtl w:val="0"/>
              </w:rPr>
              <w:t xml:space="preserve">2018y. May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F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Discrimination on the grounds of sex and violence against women</w:t>
            </w:r>
          </w:p>
          <w:p w:rsidR="00000000" w:rsidDel="00000000" w:rsidP="00000000" w:rsidRDefault="00000000" w:rsidRPr="00000000" w14:paraId="000000F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F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Participant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F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vertAlign w:val="baseline"/>
                <w:rtl w:val="0"/>
              </w:rPr>
              <w:t xml:space="preserve">23</w:t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F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18"/>
                <w:szCs w:val="18"/>
                <w:vertAlign w:val="baseline"/>
                <w:rtl w:val="0"/>
              </w:rPr>
              <w:t xml:space="preserve">2021y. 26-27 June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F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The latest case law of the Court of Human Rights</w:t>
            </w:r>
          </w:p>
          <w:p w:rsidR="00000000" w:rsidDel="00000000" w:rsidP="00000000" w:rsidRDefault="00000000" w:rsidRPr="00000000" w14:paraId="000000F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F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Participant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F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vertAlign w:val="baseline"/>
                <w:rtl w:val="0"/>
              </w:rPr>
              <w:t xml:space="preserve">24</w:t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F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18"/>
                <w:szCs w:val="18"/>
                <w:vertAlign w:val="baseline"/>
                <w:rtl w:val="0"/>
              </w:rPr>
              <w:t xml:space="preserve">2021y. 6-7 November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F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Topical criminal issues and important definitions locally and internationally</w:t>
            </w:r>
          </w:p>
          <w:p w:rsidR="00000000" w:rsidDel="00000000" w:rsidP="00000000" w:rsidRDefault="00000000" w:rsidRPr="00000000" w14:paraId="000000F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F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Participant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D">
      <w:pPr>
        <w:spacing w:after="0" w:line="240" w:lineRule="auto"/>
        <w:rPr>
          <w:rFonts w:ascii="Merriweather" w:cs="Merriweather" w:eastAsia="Merriweather" w:hAnsi="Merriweather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spacing w:after="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vertAlign w:val="baseline"/>
          <w:rtl w:val="0"/>
        </w:rPr>
        <w:br w:type="textWrapping"/>
        <w:t xml:space="preserve">Knowledge of Foreign Languages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spacing w:after="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59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224"/>
        <w:gridCol w:w="1425"/>
        <w:gridCol w:w="1455"/>
        <w:gridCol w:w="1575"/>
        <w:gridCol w:w="1515"/>
        <w:gridCol w:w="2400"/>
        <w:tblGridChange w:id="0">
          <w:tblGrid>
            <w:gridCol w:w="2224"/>
            <w:gridCol w:w="1425"/>
            <w:gridCol w:w="1455"/>
            <w:gridCol w:w="1575"/>
            <w:gridCol w:w="1515"/>
            <w:gridCol w:w="2400"/>
          </w:tblGrid>
        </w:tblGridChange>
      </w:tblGrid>
      <w:tr>
        <w:trPr>
          <w:cantSplit w:val="0"/>
          <w:tblHeader w:val="0"/>
        </w:trPr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10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vertAlign w:val="baseline"/>
                <w:rtl w:val="0"/>
              </w:rPr>
              <w:t xml:space="preserve">Foreign Language</w:t>
            </w:r>
          </w:p>
        </w:tc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10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vertAlign w:val="baseline"/>
                <w:rtl w:val="0"/>
              </w:rPr>
              <w:t xml:space="preserve">Starting level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10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vertAlign w:val="baseline"/>
                <w:rtl w:val="0"/>
              </w:rPr>
              <w:t xml:space="preserve">Average level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10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vertAlign w:val="baseline"/>
                <w:rtl w:val="0"/>
              </w:rPr>
              <w:t xml:space="preserve">Good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10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vertAlign w:val="baseline"/>
                <w:rtl w:val="0"/>
              </w:rPr>
              <w:t xml:space="preserve">Very good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105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Mark if you have the relevant certificate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English Language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7">
            <w:pPr>
              <w:spacing w:after="0" w:line="240" w:lineRule="auto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8">
            <w:pPr>
              <w:spacing w:after="0" w:line="240" w:lineRule="auto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9">
            <w:pPr>
              <w:spacing w:after="0" w:line="240" w:lineRule="auto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b w:val="1"/>
                    <w:sz w:val="20"/>
                    <w:szCs w:val="20"/>
                    <w:vertAlign w:val="baseline"/>
                    <w:rtl w:val="0"/>
                  </w:rPr>
                  <w:t xml:space="preserve">√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A">
            <w:pPr>
              <w:spacing w:after="0" w:line="240" w:lineRule="auto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B">
            <w:pPr>
              <w:spacing w:after="0" w:line="240" w:lineRule="auto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Russian Language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D">
            <w:pPr>
              <w:spacing w:after="0" w:line="240" w:lineRule="auto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E">
            <w:pPr>
              <w:spacing w:after="0" w:line="240" w:lineRule="auto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F">
            <w:pPr>
              <w:spacing w:after="0" w:line="240" w:lineRule="auto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10">
            <w:pPr>
              <w:spacing w:after="0" w:line="240" w:lineRule="auto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sdt>
              <w:sdtPr>
                <w:tag w:val="goog_rdk_2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b w:val="1"/>
                    <w:sz w:val="20"/>
                    <w:szCs w:val="20"/>
                    <w:vertAlign w:val="baseline"/>
                    <w:rtl w:val="0"/>
                  </w:rPr>
                  <w:t xml:space="preserve">√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11">
            <w:pPr>
              <w:spacing w:after="0" w:line="240" w:lineRule="auto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12">
            <w:pPr>
              <w:widowControl w:val="0"/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Specify another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13">
            <w:pPr>
              <w:spacing w:after="0" w:line="240" w:lineRule="auto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14">
            <w:pPr>
              <w:spacing w:after="0" w:line="240" w:lineRule="auto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15">
            <w:pPr>
              <w:spacing w:after="0" w:line="240" w:lineRule="auto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16">
            <w:pPr>
              <w:spacing w:after="0" w:line="240" w:lineRule="auto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17">
            <w:pPr>
              <w:spacing w:after="0" w:line="240" w:lineRule="auto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8">
      <w:pPr>
        <w:spacing w:after="0" w:line="24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spacing w:after="0" w:line="24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spacing w:after="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spacing w:after="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vertAlign w:val="baseline"/>
          <w:rtl w:val="0"/>
        </w:rPr>
        <w:t xml:space="preserve">Computer Skills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spacing w:after="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604"/>
        <w:gridCol w:w="2081"/>
        <w:gridCol w:w="1945"/>
        <w:gridCol w:w="1943"/>
        <w:gridCol w:w="1907"/>
        <w:tblGridChange w:id="0">
          <w:tblGrid>
            <w:gridCol w:w="2604"/>
            <w:gridCol w:w="2081"/>
            <w:gridCol w:w="1945"/>
            <w:gridCol w:w="1943"/>
            <w:gridCol w:w="1907"/>
          </w:tblGrid>
        </w:tblGridChange>
      </w:tblGrid>
      <w:tr>
        <w:trPr>
          <w:cantSplit w:val="0"/>
          <w:tblHeader w:val="0"/>
        </w:trPr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11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11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vertAlign w:val="baseline"/>
                <w:rtl w:val="0"/>
              </w:rPr>
              <w:t xml:space="preserve">Starting level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11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vertAlign w:val="baseline"/>
                <w:rtl w:val="0"/>
              </w:rPr>
              <w:t xml:space="preserve">Average level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12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vertAlign w:val="baseline"/>
                <w:rtl w:val="0"/>
              </w:rPr>
              <w:t xml:space="preserve">Good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12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vertAlign w:val="baseline"/>
                <w:rtl w:val="0"/>
              </w:rPr>
              <w:t xml:space="preserve">Very good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122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12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12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12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12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12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Microsoft Office Excel</w:t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12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12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12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sdt>
              <w:sdtPr>
                <w:tag w:val="goog_rdk_3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sz w:val="20"/>
                    <w:szCs w:val="20"/>
                    <w:vertAlign w:val="baseline"/>
                    <w:rtl w:val="0"/>
                  </w:rPr>
                  <w:t xml:space="preserve">√</w:t>
                </w:r>
              </w:sdtContent>
            </w:sdt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12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12C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Microsoft Office PowerPoint</w:t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12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12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12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sdt>
              <w:sdtPr>
                <w:tag w:val="goog_rdk_4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sz w:val="20"/>
                    <w:szCs w:val="20"/>
                    <w:vertAlign w:val="baseline"/>
                    <w:rtl w:val="0"/>
                  </w:rPr>
                  <w:t xml:space="preserve">√</w:t>
                </w:r>
              </w:sdtContent>
            </w:sdt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13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131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Zoom</w:t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13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13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13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sdt>
              <w:sdtPr>
                <w:tag w:val="goog_rdk_5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sz w:val="20"/>
                    <w:szCs w:val="20"/>
                    <w:vertAlign w:val="baseline"/>
                    <w:rtl w:val="0"/>
                  </w:rPr>
                  <w:t xml:space="preserve">√</w:t>
                </w:r>
              </w:sdtContent>
            </w:sdt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13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136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google drive</w:t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13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13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13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sdt>
              <w:sdtPr>
                <w:tag w:val="goog_rdk_6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sz w:val="20"/>
                    <w:szCs w:val="20"/>
                    <w:vertAlign w:val="baseline"/>
                    <w:rtl w:val="0"/>
                  </w:rPr>
                  <w:t xml:space="preserve">√</w:t>
                </w:r>
              </w:sdtContent>
            </w:sdt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13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13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vertAlign w:val="baseline"/>
                <w:rtl w:val="0"/>
              </w:rPr>
              <w:t xml:space="preserve">If other, please indicate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13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13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13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13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40">
      <w:pPr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spacing w:after="0" w:line="24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spacing w:after="0" w:line="24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vertAlign w:val="baseline"/>
          <w:rtl w:val="0"/>
        </w:rPr>
        <w:t xml:space="preserve">Additional Information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spacing w:after="0" w:line="240" w:lineRule="auto"/>
        <w:rPr>
          <w:rFonts w:ascii="Merriweather" w:cs="Merriweather" w:eastAsia="Merriweather" w:hAnsi="Merriweather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567" w:top="669" w:left="1134" w:right="616" w:header="142" w:footer="8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Verdana"/>
  <w:font w:name="Times New Roman"/>
  <w:font w:name="Arial Unicode MS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ArialMT"/>
  <w:font w:name="Merriweather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Nova Mono">
    <w:embedRegular w:fontKey="{00000000-0000-0000-0000-000000000000}" r:id="rId11" w:subsetted="0"/>
  </w:font>
  <w:font w:name="nino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45">
    <w:pPr>
      <w:tabs>
        <w:tab w:val="left" w:pos="2835"/>
        <w:tab w:val="right" w:pos="10375"/>
      </w:tabs>
      <w:spacing w:after="0" w:line="240" w:lineRule="auto"/>
      <w:jc w:val="right"/>
      <w:rPr>
        <w:color w:val="000000"/>
        <w:vertAlign w:val="baseline"/>
      </w:rPr>
    </w:pPr>
    <w:sdt>
      <w:sdtPr>
        <w:tag w:val="goog_rdk_7"/>
      </w:sdtPr>
      <w:sdtContent>
        <w:r w:rsidDel="00000000" w:rsidR="00000000" w:rsidRPr="00000000">
          <w:rPr>
            <w:rFonts w:ascii="Arial Unicode MS" w:cs="Arial Unicode MS" w:eastAsia="Arial Unicode MS" w:hAnsi="Arial Unicode MS"/>
            <w:color w:val="000000"/>
            <w:sz w:val="14"/>
            <w:szCs w:val="14"/>
            <w:vertAlign w:val="baseline"/>
            <w:rtl w:val="0"/>
          </w:rPr>
          <w:t xml:space="preserve">გვერდი</w:t>
        </w:r>
      </w:sdtContent>
    </w:sdt>
    <w:r w:rsidDel="00000000" w:rsidR="00000000" w:rsidRPr="00000000">
      <w:rPr>
        <w:rFonts w:ascii="ArialMT" w:cs="ArialMT" w:eastAsia="ArialMT" w:hAnsi="ArialMT"/>
        <w:color w:val="26b4ea"/>
        <w:sz w:val="14"/>
        <w:szCs w:val="14"/>
        <w:vertAlign w:val="baseline"/>
        <w:rtl w:val="0"/>
      </w:rPr>
      <w:t xml:space="preserve"> </w:t>
    </w:r>
    <w:r w:rsidDel="00000000" w:rsidR="00000000" w:rsidRPr="00000000">
      <w:rPr>
        <w:color w:val="000000"/>
        <w:sz w:val="14"/>
        <w:szCs w:val="14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MT" w:cs="ArialMT" w:eastAsia="ArialMT" w:hAnsi="ArialMT"/>
        <w:color w:val="000000"/>
        <w:sz w:val="14"/>
        <w:szCs w:val="14"/>
        <w:vertAlign w:val="baseline"/>
        <w:rtl w:val="0"/>
      </w:rPr>
      <w:t xml:space="preserve"> / </w:t>
    </w:r>
    <w:r w:rsidDel="00000000" w:rsidR="00000000" w:rsidRPr="00000000">
      <w:rPr>
        <w:color w:val="000000"/>
        <w:sz w:val="14"/>
        <w:szCs w:val="14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Fonts w:ascii="ArialMT" w:cs="ArialMT" w:eastAsia="ArialMT" w:hAnsi="ArialMT"/>
        <w:color w:val="000000"/>
        <w:sz w:val="14"/>
        <w:szCs w:val="14"/>
        <w:vertAlign w:val="baseline"/>
        <w:rtl w:val="0"/>
      </w:rPr>
      <w:t xml:space="preserve">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46">
    <w:pPr>
      <w:tabs>
        <w:tab w:val="center" w:pos="4844"/>
        <w:tab w:val="right" w:pos="9689"/>
      </w:tabs>
      <w:spacing w:after="0" w:line="240" w:lineRule="auto"/>
      <w:rPr>
        <w:color w:val="000000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44">
    <w:pPr>
      <w:tabs>
        <w:tab w:val="center" w:pos="4844"/>
        <w:tab w:val="right" w:pos="9689"/>
      </w:tabs>
      <w:spacing w:after="0" w:line="240" w:lineRule="auto"/>
      <w:jc w:val="right"/>
      <w:rPr>
        <w:color w:val="000000"/>
        <w:sz w:val="18"/>
        <w:szCs w:val="18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color w:val="1593cb"/>
        <w:sz w:val="32"/>
        <w:szCs w:val="32"/>
        <w:vertAlign w:val="baseline"/>
        <w:rtl w:val="0"/>
      </w:rPr>
      <w:t xml:space="preserve">CV</w:t>
    </w:r>
    <w:r w:rsidDel="00000000" w:rsidR="00000000" w:rsidRPr="00000000">
      <w:rPr>
        <w:rFonts w:ascii="Times New Roman" w:cs="Times New Roman" w:eastAsia="Times New Roman" w:hAnsi="Times New Roman"/>
        <w:b w:val="1"/>
        <w:color w:val="1593cb"/>
        <w:sz w:val="28"/>
        <w:szCs w:val="28"/>
        <w:vertAlign w:val="baseline"/>
        <w:rtl w:val="0"/>
      </w:rPr>
      <w:t xml:space="preserve"> </w:t>
    </w:r>
    <w:r w:rsidDel="00000000" w:rsidR="00000000" w:rsidRPr="00000000">
      <w:rPr>
        <w:rFonts w:ascii="Times New Roman" w:cs="Times New Roman" w:eastAsia="Times New Roman" w:hAnsi="Times New Roman"/>
        <w:color w:val="1593cb"/>
        <w:sz w:val="28"/>
        <w:szCs w:val="28"/>
        <w:vertAlign w:val="baseline"/>
        <w:rtl w:val="0"/>
      </w:rPr>
      <w:t xml:space="preserve">                                                     </w:t>
    </w:r>
    <w:r w:rsidDel="00000000" w:rsidR="00000000" w:rsidRPr="00000000">
      <w:rPr>
        <w:rFonts w:ascii="Times New Roman" w:cs="Times New Roman" w:eastAsia="Times New Roman" w:hAnsi="Times New Roman"/>
        <w:color w:val="1593cb"/>
        <w:sz w:val="28"/>
        <w:szCs w:val="28"/>
        <w:vertAlign w:val="baseline"/>
      </w:rPr>
      <w:drawing>
        <wp:inline distB="0" distT="0" distL="114300" distR="114300">
          <wp:extent cx="714375" cy="699770"/>
          <wp:effectExtent b="0" l="0" r="0" t="0"/>
          <wp:docPr id="1026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14375" cy="69977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ka-GE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="259" w:lineRule="auto"/>
    </w:pPr>
    <w:rPr>
      <w:b w:val="1"/>
      <w:sz w:val="48"/>
      <w:szCs w:val="48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="259" w:lineRule="auto"/>
    </w:pPr>
    <w:rPr>
      <w:b w:val="1"/>
      <w:sz w:val="36"/>
      <w:szCs w:val="36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="259" w:lineRule="auto"/>
    </w:pPr>
    <w:rPr>
      <w:b w:val="1"/>
      <w:sz w:val="28"/>
      <w:szCs w:val="28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="259" w:lineRule="auto"/>
    </w:pPr>
    <w:rPr>
      <w:b w:val="1"/>
      <w:sz w:val="24"/>
      <w:szCs w:val="24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="259" w:lineRule="auto"/>
    </w:pPr>
    <w:rPr>
      <w:b w:val="1"/>
      <w:sz w:val="22"/>
      <w:szCs w:val="22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="259" w:lineRule="auto"/>
    </w:pPr>
    <w:rPr>
      <w:b w:val="1"/>
      <w:sz w:val="20"/>
      <w:szCs w:val="20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="259" w:lineRule="auto"/>
    </w:pPr>
    <w:rPr>
      <w:b w:val="1"/>
      <w:sz w:val="72"/>
      <w:szCs w:val="72"/>
      <w:vertAlign w:val="baseline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after="160" w:line="259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ka-GE"/>
    </w:rPr>
  </w:style>
  <w:style w:type="paragraph" w:styleId="Heading1">
    <w:name w:val="Heading 1"/>
    <w:basedOn w:val="Normal"/>
    <w:next w:val="Normal"/>
    <w:autoRedefine w:val="0"/>
    <w:hidden w:val="0"/>
    <w:qFormat w:val="0"/>
    <w:pPr>
      <w:keepNext w:val="1"/>
      <w:keepLines w:val="1"/>
      <w:suppressAutoHyphens w:val="1"/>
      <w:spacing w:after="120" w:before="480" w:line="259" w:lineRule="auto"/>
      <w:ind w:leftChars="-1" w:rightChars="0" w:firstLineChars="-1"/>
      <w:textDirection w:val="btLr"/>
      <w:textAlignment w:val="top"/>
      <w:outlineLvl w:val="0"/>
    </w:pPr>
    <w:rPr>
      <w:b w:val="1"/>
      <w:w w:val="100"/>
      <w:position w:val="-1"/>
      <w:sz w:val="48"/>
      <w:szCs w:val="48"/>
      <w:effect w:val="none"/>
      <w:vertAlign w:val="baseline"/>
      <w:cs w:val="0"/>
      <w:em w:val="none"/>
      <w:lang w:bidi="ar-SA" w:eastAsia="en-US" w:val="ka-GE"/>
    </w:rPr>
  </w:style>
  <w:style w:type="paragraph" w:styleId="Heading2">
    <w:name w:val="Heading 2"/>
    <w:basedOn w:val="Normal"/>
    <w:next w:val="Normal"/>
    <w:autoRedefine w:val="0"/>
    <w:hidden w:val="0"/>
    <w:qFormat w:val="0"/>
    <w:pPr>
      <w:keepNext w:val="1"/>
      <w:keepLines w:val="1"/>
      <w:suppressAutoHyphens w:val="1"/>
      <w:spacing w:after="80" w:before="360" w:line="259" w:lineRule="auto"/>
      <w:ind w:leftChars="-1" w:rightChars="0" w:firstLineChars="-1"/>
      <w:textDirection w:val="btLr"/>
      <w:textAlignment w:val="top"/>
      <w:outlineLvl w:val="1"/>
    </w:pPr>
    <w:rPr>
      <w:b w:val="1"/>
      <w:w w:val="100"/>
      <w:position w:val="-1"/>
      <w:sz w:val="36"/>
      <w:szCs w:val="36"/>
      <w:effect w:val="none"/>
      <w:vertAlign w:val="baseline"/>
      <w:cs w:val="0"/>
      <w:em w:val="none"/>
      <w:lang w:bidi="ar-SA" w:eastAsia="en-US" w:val="ka-GE"/>
    </w:rPr>
  </w:style>
  <w:style w:type="paragraph" w:styleId="Heading3">
    <w:name w:val="Heading 3"/>
    <w:basedOn w:val="Normal"/>
    <w:next w:val="Normal"/>
    <w:autoRedefine w:val="0"/>
    <w:hidden w:val="0"/>
    <w:qFormat w:val="0"/>
    <w:pPr>
      <w:keepNext w:val="1"/>
      <w:keepLines w:val="1"/>
      <w:suppressAutoHyphens w:val="1"/>
      <w:spacing w:after="80" w:before="280" w:line="259" w:lineRule="auto"/>
      <w:ind w:leftChars="-1" w:rightChars="0" w:firstLineChars="-1"/>
      <w:textDirection w:val="btLr"/>
      <w:textAlignment w:val="top"/>
      <w:outlineLvl w:val="2"/>
    </w:pPr>
    <w:rPr>
      <w:b w:val="1"/>
      <w:w w:val="100"/>
      <w:position w:val="-1"/>
      <w:sz w:val="28"/>
      <w:szCs w:val="28"/>
      <w:effect w:val="none"/>
      <w:vertAlign w:val="baseline"/>
      <w:cs w:val="0"/>
      <w:em w:val="none"/>
      <w:lang w:bidi="ar-SA" w:eastAsia="en-US" w:val="ka-GE"/>
    </w:rPr>
  </w:style>
  <w:style w:type="paragraph" w:styleId="Heading4">
    <w:name w:val="Heading 4"/>
    <w:basedOn w:val="Normal"/>
    <w:next w:val="Normal"/>
    <w:autoRedefine w:val="0"/>
    <w:hidden w:val="0"/>
    <w:qFormat w:val="0"/>
    <w:pPr>
      <w:keepNext w:val="1"/>
      <w:keepLines w:val="1"/>
      <w:suppressAutoHyphens w:val="1"/>
      <w:spacing w:after="40" w:before="240" w:line="259" w:lineRule="auto"/>
      <w:ind w:leftChars="-1" w:rightChars="0" w:firstLineChars="-1"/>
      <w:textDirection w:val="btLr"/>
      <w:textAlignment w:val="top"/>
      <w:outlineLvl w:val="3"/>
    </w:pPr>
    <w:rPr>
      <w:b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ka-GE"/>
    </w:rPr>
  </w:style>
  <w:style w:type="paragraph" w:styleId="Heading5">
    <w:name w:val="Heading 5"/>
    <w:basedOn w:val="Normal"/>
    <w:next w:val="Normal"/>
    <w:autoRedefine w:val="0"/>
    <w:hidden w:val="0"/>
    <w:qFormat w:val="0"/>
    <w:pPr>
      <w:keepNext w:val="1"/>
      <w:keepLines w:val="1"/>
      <w:suppressAutoHyphens w:val="1"/>
      <w:spacing w:after="40" w:before="220" w:line="259" w:lineRule="auto"/>
      <w:ind w:leftChars="-1" w:rightChars="0" w:firstLineChars="-1"/>
      <w:textDirection w:val="btLr"/>
      <w:textAlignment w:val="top"/>
      <w:outlineLvl w:val="4"/>
    </w:pPr>
    <w:rPr>
      <w:b w:val="1"/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ka-GE"/>
    </w:rPr>
  </w:style>
  <w:style w:type="paragraph" w:styleId="Heading6">
    <w:name w:val="Heading 6"/>
    <w:basedOn w:val="Normal"/>
    <w:next w:val="Normal"/>
    <w:autoRedefine w:val="0"/>
    <w:hidden w:val="0"/>
    <w:qFormat w:val="0"/>
    <w:pPr>
      <w:keepNext w:val="1"/>
      <w:keepLines w:val="1"/>
      <w:suppressAutoHyphens w:val="1"/>
      <w:spacing w:after="40" w:before="200" w:line="259" w:lineRule="auto"/>
      <w:ind w:leftChars="-1" w:rightChars="0" w:firstLineChars="-1"/>
      <w:textDirection w:val="btLr"/>
      <w:textAlignment w:val="top"/>
      <w:outlineLvl w:val="5"/>
    </w:pPr>
    <w:rPr>
      <w:b w:val="1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ka-GE"/>
    </w:rPr>
  </w:style>
  <w:style w:type="character" w:styleId="DefaultParagraphFont">
    <w:name w:val="Default Paragraph Font"/>
    <w:next w:val="DefaultParagraphFont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character" w:styleId="Heading1Char">
    <w:name w:val="Heading 1 Char"/>
    <w:next w:val="Heading1Char"/>
    <w:autoRedefine w:val="0"/>
    <w:hidden w:val="0"/>
    <w:qFormat w:val="0"/>
    <w:rPr>
      <w:rFonts w:ascii="Calibri Light" w:cs="Times New Roman" w:eastAsia="Times New Roman" w:hAnsi="Calibri Light"/>
      <w:b w:val="1"/>
      <w:bCs w:val="1"/>
      <w:w w:val="100"/>
      <w:kern w:val="32"/>
      <w:position w:val="-1"/>
      <w:sz w:val="32"/>
      <w:szCs w:val="32"/>
      <w:effect w:val="none"/>
      <w:vertAlign w:val="baseline"/>
      <w:cs w:val="0"/>
      <w:em w:val="none"/>
      <w:lang w:eastAsia="en-US" w:val="ka-GE"/>
    </w:rPr>
  </w:style>
  <w:style w:type="character" w:styleId="Heading2Char">
    <w:name w:val="Heading 2 Char"/>
    <w:next w:val="Heading2Char"/>
    <w:autoRedefine w:val="0"/>
    <w:hidden w:val="0"/>
    <w:qFormat w:val="0"/>
    <w:rPr>
      <w:rFonts w:ascii="Calibri Light" w:cs="Times New Roman" w:eastAsia="Times New Roman" w:hAnsi="Calibri Light"/>
      <w:b w:val="1"/>
      <w:bCs w:val="1"/>
      <w:i w:val="1"/>
      <w:iCs w:val="1"/>
      <w:w w:val="100"/>
      <w:position w:val="-1"/>
      <w:sz w:val="28"/>
      <w:szCs w:val="28"/>
      <w:effect w:val="none"/>
      <w:vertAlign w:val="baseline"/>
      <w:cs w:val="0"/>
      <w:em w:val="none"/>
      <w:lang w:eastAsia="en-US" w:val="ka-GE"/>
    </w:rPr>
  </w:style>
  <w:style w:type="character" w:styleId="Heading3Char">
    <w:name w:val="Heading 3 Char"/>
    <w:next w:val="Heading3Char"/>
    <w:autoRedefine w:val="0"/>
    <w:hidden w:val="0"/>
    <w:qFormat w:val="0"/>
    <w:rPr>
      <w:rFonts w:ascii="Calibri Light" w:cs="Times New Roman" w:eastAsia="Times New Roman" w:hAnsi="Calibri Light"/>
      <w:b w:val="1"/>
      <w:bCs w:val="1"/>
      <w:w w:val="100"/>
      <w:position w:val="-1"/>
      <w:sz w:val="26"/>
      <w:szCs w:val="26"/>
      <w:effect w:val="none"/>
      <w:vertAlign w:val="baseline"/>
      <w:cs w:val="0"/>
      <w:em w:val="none"/>
      <w:lang w:eastAsia="en-US" w:val="ka-GE"/>
    </w:rPr>
  </w:style>
  <w:style w:type="character" w:styleId="Heading4Char">
    <w:name w:val="Heading 4 Char"/>
    <w:next w:val="Heading4Char"/>
    <w:autoRedefine w:val="0"/>
    <w:hidden w:val="0"/>
    <w:qFormat w:val="0"/>
    <w:rPr>
      <w:rFonts w:ascii="Calibri" w:cs="Times New Roman" w:eastAsia="Times New Roman" w:hAnsi="Calibri"/>
      <w:b w:val="1"/>
      <w:bCs w:val="1"/>
      <w:w w:val="100"/>
      <w:position w:val="-1"/>
      <w:sz w:val="28"/>
      <w:szCs w:val="28"/>
      <w:effect w:val="none"/>
      <w:vertAlign w:val="baseline"/>
      <w:cs w:val="0"/>
      <w:em w:val="none"/>
      <w:lang w:eastAsia="en-US" w:val="ka-GE"/>
    </w:rPr>
  </w:style>
  <w:style w:type="character" w:styleId="Heading5Char">
    <w:name w:val="Heading 5 Char"/>
    <w:next w:val="Heading5Char"/>
    <w:autoRedefine w:val="0"/>
    <w:hidden w:val="0"/>
    <w:qFormat w:val="0"/>
    <w:rPr>
      <w:rFonts w:ascii="Calibri" w:cs="Times New Roman" w:eastAsia="Times New Roman" w:hAnsi="Calibri"/>
      <w:b w:val="1"/>
      <w:bCs w:val="1"/>
      <w:i w:val="1"/>
      <w:iCs w:val="1"/>
      <w:w w:val="100"/>
      <w:position w:val="-1"/>
      <w:sz w:val="26"/>
      <w:szCs w:val="26"/>
      <w:effect w:val="none"/>
      <w:vertAlign w:val="baseline"/>
      <w:cs w:val="0"/>
      <w:em w:val="none"/>
      <w:lang w:eastAsia="en-US" w:val="ka-GE"/>
    </w:rPr>
  </w:style>
  <w:style w:type="character" w:styleId="Heading6Char">
    <w:name w:val="Heading 6 Char"/>
    <w:next w:val="Heading6Char"/>
    <w:autoRedefine w:val="0"/>
    <w:hidden w:val="0"/>
    <w:qFormat w:val="0"/>
    <w:rPr>
      <w:rFonts w:ascii="Calibri" w:cs="Times New Roman" w:eastAsia="Times New Roman" w:hAnsi="Calibri"/>
      <w:b w:val="1"/>
      <w:bCs w:val="1"/>
      <w:w w:val="100"/>
      <w:position w:val="-1"/>
      <w:sz w:val="22"/>
      <w:szCs w:val="22"/>
      <w:effect w:val="none"/>
      <w:vertAlign w:val="baseline"/>
      <w:cs w:val="0"/>
      <w:em w:val="none"/>
      <w:lang w:eastAsia="en-US" w:val="ka-GE"/>
    </w:rPr>
  </w:style>
  <w:style w:type="paragraph" w:styleId="Title">
    <w:name w:val="Title"/>
    <w:basedOn w:val="Normal"/>
    <w:next w:val="Normal"/>
    <w:autoRedefine w:val="0"/>
    <w:hidden w:val="0"/>
    <w:qFormat w:val="0"/>
    <w:pPr>
      <w:keepNext w:val="1"/>
      <w:keepLines w:val="1"/>
      <w:suppressAutoHyphens w:val="1"/>
      <w:spacing w:after="120" w:before="480" w:line="259" w:lineRule="auto"/>
      <w:ind w:leftChars="-1" w:rightChars="0" w:firstLineChars="-1"/>
      <w:textDirection w:val="btLr"/>
      <w:textAlignment w:val="top"/>
      <w:outlineLvl w:val="0"/>
    </w:pPr>
    <w:rPr>
      <w:b w:val="1"/>
      <w:w w:val="100"/>
      <w:position w:val="-1"/>
      <w:sz w:val="72"/>
      <w:szCs w:val="72"/>
      <w:effect w:val="none"/>
      <w:vertAlign w:val="baseline"/>
      <w:cs w:val="0"/>
      <w:em w:val="none"/>
      <w:lang w:bidi="ar-SA" w:eastAsia="en-US" w:val="ka-GE"/>
    </w:rPr>
  </w:style>
  <w:style w:type="character" w:styleId="TitleChar">
    <w:name w:val="Title Char"/>
    <w:next w:val="TitleChar"/>
    <w:autoRedefine w:val="0"/>
    <w:hidden w:val="0"/>
    <w:qFormat w:val="0"/>
    <w:rPr>
      <w:rFonts w:ascii="Calibri Light" w:cs="Times New Roman" w:eastAsia="Times New Roman" w:hAnsi="Calibri Light"/>
      <w:b w:val="1"/>
      <w:bCs w:val="1"/>
      <w:w w:val="100"/>
      <w:kern w:val="28"/>
      <w:position w:val="-1"/>
      <w:sz w:val="32"/>
      <w:szCs w:val="32"/>
      <w:effect w:val="none"/>
      <w:vertAlign w:val="baseline"/>
      <w:cs w:val="0"/>
      <w:em w:val="none"/>
      <w:lang w:eastAsia="en-US" w:val="ka-GE"/>
    </w:rPr>
  </w:style>
  <w:style w:type="paragraph" w:styleId="ListParagraph">
    <w:name w:val="List Paragraph"/>
    <w:basedOn w:val="Normal"/>
    <w:next w:val="ListParagraph"/>
    <w:autoRedefine w:val="0"/>
    <w:hidden w:val="0"/>
    <w:qFormat w:val="0"/>
    <w:pPr>
      <w:suppressAutoHyphens w:val="1"/>
      <w:spacing w:after="200" w:line="276" w:lineRule="auto"/>
      <w:ind w:left="720" w:leftChars="-1" w:rightChars="0" w:firstLineChars="-1"/>
      <w:contextualSpacing w:val="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ka-GE"/>
    </w:rPr>
  </w:style>
  <w:style w:type="paragraph" w:styleId="_ECV_RightColumn">
    <w:name w:val="_ECV_RightColumn"/>
    <w:basedOn w:val="Normal"/>
    <w:next w:val="_ECV_RightColumn"/>
    <w:autoRedefine w:val="0"/>
    <w:hidden w:val="0"/>
    <w:qFormat w:val="0"/>
    <w:pPr>
      <w:widowControl w:val="0"/>
      <w:suppressLineNumbers w:val="1"/>
      <w:suppressAutoHyphens w:val="0"/>
      <w:spacing w:after="0" w:before="62" w:line="240" w:lineRule="auto"/>
      <w:ind w:leftChars="-1" w:rightChars="0" w:firstLineChars="-1"/>
      <w:textDirection w:val="btLr"/>
      <w:textAlignment w:val="top"/>
      <w:outlineLvl w:val="0"/>
    </w:pPr>
    <w:rPr>
      <w:rFonts w:ascii="Arial" w:cs="Mangal" w:eastAsia="SimSun" w:hAnsi="Arial"/>
      <w:color w:val="404040"/>
      <w:spacing w:val="-6"/>
      <w:w w:val="100"/>
      <w:kern w:val="1"/>
      <w:position w:val="-1"/>
      <w:sz w:val="16"/>
      <w:szCs w:val="24"/>
      <w:effect w:val="none"/>
      <w:vertAlign w:val="baseline"/>
      <w:cs w:val="0"/>
      <w:em w:val="none"/>
      <w:lang w:bidi="hi-IN" w:eastAsia="zh-CN" w:val="en-GB"/>
    </w:rPr>
  </w:style>
  <w:style w:type="paragraph" w:styleId="Header">
    <w:name w:val="Header"/>
    <w:basedOn w:val="Normal"/>
    <w:next w:val="Header"/>
    <w:autoRedefine w:val="0"/>
    <w:hidden w:val="0"/>
    <w:qFormat w:val="1"/>
    <w:pPr>
      <w:tabs>
        <w:tab w:val="center" w:leader="none" w:pos="4844"/>
        <w:tab w:val="right" w:leader="none" w:pos="9689"/>
      </w:tabs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ka-GE"/>
    </w:rPr>
  </w:style>
  <w:style w:type="character" w:styleId="HeaderChar">
    <w:name w:val="Header Char"/>
    <w:next w:val="HeaderChar"/>
    <w:autoRedefine w:val="0"/>
    <w:hidden w:val="0"/>
    <w:qFormat w:val="0"/>
    <w:rPr>
      <w:rFonts w:ascii="Calibri" w:cs="Times New Roman" w:eastAsia="Times New Roman" w:hAnsi="Calibri"/>
      <w:w w:val="100"/>
      <w:position w:val="-1"/>
      <w:effect w:val="none"/>
      <w:vertAlign w:val="baseline"/>
      <w:cs w:val="0"/>
      <w:em w:val="none"/>
      <w:lang/>
    </w:rPr>
  </w:style>
  <w:style w:type="paragraph" w:styleId="Footer">
    <w:name w:val="Footer"/>
    <w:basedOn w:val="Normal"/>
    <w:next w:val="Footer"/>
    <w:autoRedefine w:val="0"/>
    <w:hidden w:val="0"/>
    <w:qFormat w:val="1"/>
    <w:pPr>
      <w:tabs>
        <w:tab w:val="center" w:leader="none" w:pos="4844"/>
        <w:tab w:val="right" w:leader="none" w:pos="9689"/>
      </w:tabs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ka-GE"/>
    </w:rPr>
  </w:style>
  <w:style w:type="character" w:styleId="FooterChar">
    <w:name w:val="Footer Char"/>
    <w:next w:val="FooterChar"/>
    <w:autoRedefine w:val="0"/>
    <w:hidden w:val="0"/>
    <w:qFormat w:val="0"/>
    <w:rPr>
      <w:rFonts w:ascii="Calibri" w:cs="Times New Roman" w:eastAsia="Times New Roman" w:hAnsi="Calibri"/>
      <w:w w:val="100"/>
      <w:position w:val="-1"/>
      <w:effect w:val="none"/>
      <w:vertAlign w:val="baseline"/>
      <w:cs w:val="0"/>
      <w:em w:val="none"/>
      <w:lang/>
    </w:rPr>
  </w:style>
  <w:style w:type="character" w:styleId="Hyperlink">
    <w:name w:val="Hyperlink"/>
    <w:next w:val="Hyperlink"/>
    <w:autoRedefine w:val="0"/>
    <w:hidden w:val="0"/>
    <w:qFormat w:val="1"/>
    <w:rPr>
      <w:color w:val="f49100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BodyTextIndent">
    <w:name w:val="Body Text Indent"/>
    <w:basedOn w:val="Normal"/>
    <w:next w:val="BodyTextIndent"/>
    <w:autoRedefine w:val="0"/>
    <w:hidden w:val="0"/>
    <w:qFormat w:val="0"/>
    <w:pPr>
      <w:suppressAutoHyphens w:val="1"/>
      <w:spacing w:after="0" w:line="360" w:lineRule="auto"/>
      <w:ind w:leftChars="-1" w:rightChars="0" w:firstLine="567" w:firstLineChars="-1"/>
      <w:jc w:val="both"/>
      <w:textDirection w:val="btLr"/>
      <w:textAlignment w:val="top"/>
      <w:outlineLvl w:val="0"/>
    </w:pPr>
    <w:rPr>
      <w:rFonts w:ascii="CHVEULEBRIVY A&amp;V" w:cs="Times New Roman" w:hAnsi="CHVEULEBRIVY A&amp;V"/>
      <w:w w:val="100"/>
      <w:position w:val="-1"/>
      <w:sz w:val="22"/>
      <w:szCs w:val="20"/>
      <w:effect w:val="none"/>
      <w:vertAlign w:val="baseline"/>
      <w:cs w:val="0"/>
      <w:em w:val="none"/>
      <w:lang w:bidi="ar-SA" w:eastAsia="ru-RU" w:val="ka-GE"/>
    </w:rPr>
  </w:style>
  <w:style w:type="character" w:styleId="BodyTextIndentChar">
    <w:name w:val="Body Text Indent Char"/>
    <w:next w:val="BodyTextIndentChar"/>
    <w:autoRedefine w:val="0"/>
    <w:hidden w:val="0"/>
    <w:qFormat w:val="0"/>
    <w:rPr>
      <w:rFonts w:ascii="CHVEULEBRIVY A&amp;V" w:cs="Times New Roman" w:hAnsi="CHVEULEBRIVY A&amp;V"/>
      <w:w w:val="100"/>
      <w:position w:val="-1"/>
      <w:sz w:val="20"/>
      <w:szCs w:val="20"/>
      <w:effect w:val="none"/>
      <w:vertAlign w:val="baseline"/>
      <w:cs w:val="0"/>
      <w:em w:val="none"/>
      <w:lang w:eastAsia="ru-RU" w:val="und"/>
    </w:rPr>
  </w:style>
  <w:style w:type="paragraph" w:styleId="FootnoteText">
    <w:name w:val="Footnote Text"/>
    <w:basedOn w:val="Normal"/>
    <w:next w:val="FootnoteText"/>
    <w:autoRedefine w:val="0"/>
    <w:hidden w:val="0"/>
    <w:qFormat w:val="0"/>
    <w:pPr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rFonts w:ascii="Times New Roman" w:cs="Times New Roman" w:hAnsi="Times New Roman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ru-RU"/>
    </w:rPr>
  </w:style>
  <w:style w:type="character" w:styleId="FootnoteTextChar">
    <w:name w:val="Footnote Text Char"/>
    <w:next w:val="FootnoteTextChar"/>
    <w:autoRedefine w:val="0"/>
    <w:hidden w:val="0"/>
    <w:qFormat w:val="0"/>
    <w:rPr>
      <w:rFonts w:ascii="Times New Roman" w:cs="Times New Roman" w:hAnsi="Times New Roman"/>
      <w:w w:val="100"/>
      <w:position w:val="-1"/>
      <w:sz w:val="20"/>
      <w:szCs w:val="20"/>
      <w:effect w:val="none"/>
      <w:vertAlign w:val="baseline"/>
      <w:cs w:val="0"/>
      <w:em w:val="none"/>
      <w:lang w:eastAsia="und" w:val="ru-RU"/>
    </w:rPr>
  </w:style>
  <w:style w:type="character" w:styleId="FootnoteReference">
    <w:name w:val="Footnote Reference"/>
    <w:next w:val="FootnoteReference"/>
    <w:autoRedefine w:val="0"/>
    <w:hidden w:val="0"/>
    <w:qFormat w:val="0"/>
    <w:rPr>
      <w:w w:val="100"/>
      <w:position w:val="-1"/>
      <w:effect w:val="none"/>
      <w:vertAlign w:val="superscript"/>
      <w:cs w:val="0"/>
      <w:em w:val="none"/>
      <w:lang/>
    </w:rPr>
  </w:style>
  <w:style w:type="paragraph" w:styleId="Subtitle">
    <w:name w:val="Subtitle"/>
    <w:basedOn w:val="Normal"/>
    <w:next w:val="Normal"/>
    <w:autoRedefine w:val="0"/>
    <w:hidden w:val="0"/>
    <w:qFormat w:val="0"/>
    <w:pPr>
      <w:keepNext w:val="1"/>
      <w:keepLines w:val="1"/>
      <w:suppressAutoHyphens w:val="1"/>
      <w:spacing w:after="80" w:before="360" w:line="259" w:lineRule="auto"/>
      <w:ind w:leftChars="-1" w:rightChars="0" w:firstLineChars="-1"/>
      <w:textDirection w:val="btLr"/>
      <w:textAlignment w:val="top"/>
      <w:outlineLvl w:val="0"/>
    </w:pPr>
    <w:rPr>
      <w:rFonts w:ascii="Georgia" w:cs="Georgia" w:hAnsi="Georgia"/>
      <w:i w:val="1"/>
      <w:color w:val="666666"/>
      <w:w w:val="100"/>
      <w:position w:val="-1"/>
      <w:sz w:val="48"/>
      <w:szCs w:val="48"/>
      <w:effect w:val="none"/>
      <w:vertAlign w:val="baseline"/>
      <w:cs w:val="0"/>
      <w:em w:val="none"/>
      <w:lang w:bidi="ar-SA" w:eastAsia="en-US" w:val="ka-GE"/>
    </w:rPr>
  </w:style>
  <w:style w:type="character" w:styleId="SubtitleChar">
    <w:name w:val="Subtitle Char"/>
    <w:next w:val="SubtitleChar"/>
    <w:autoRedefine w:val="0"/>
    <w:hidden w:val="0"/>
    <w:qFormat w:val="0"/>
    <w:rPr>
      <w:rFonts w:ascii="Calibri Light" w:cs="Times New Roman" w:eastAsia="Times New Roman" w:hAnsi="Calibri Light"/>
      <w:w w:val="100"/>
      <w:position w:val="-1"/>
      <w:sz w:val="24"/>
      <w:szCs w:val="24"/>
      <w:effect w:val="none"/>
      <w:vertAlign w:val="baseline"/>
      <w:cs w:val="0"/>
      <w:em w:val="none"/>
      <w:lang w:eastAsia="en-US" w:val="ka-GE"/>
    </w:rPr>
  </w:style>
  <w:style w:type="table" w:styleId="Style">
    <w:name w:val="Style"/>
    <w:basedOn w:val="TableNormal"/>
    <w:next w:val="Style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Style"/>
      <w:tblStyleRowBandSize w:val="1"/>
      <w:tblStyleColBandSize w:val="1"/>
      <w:jc w:val="left"/>
      <w:tblCellMar>
        <w:left w:w="115.0" w:type="dxa"/>
        <w:right w:w="115.0" w:type="dxa"/>
      </w:tblCellMar>
    </w:tblPr>
  </w:style>
  <w:style w:type="table" w:styleId="Style14">
    <w:name w:val="Style14"/>
    <w:basedOn w:val="TableNormal"/>
    <w:next w:val="Style14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Style14"/>
      <w:tblStyleRowBandSize w:val="1"/>
      <w:tblStyleColBandSize w:val="1"/>
      <w:jc w:val="left"/>
      <w:tblCellMar>
        <w:left w:w="115.0" w:type="dxa"/>
        <w:right w:w="115.0" w:type="dxa"/>
      </w:tblCellMar>
    </w:tblPr>
  </w:style>
  <w:style w:type="table" w:styleId="Style13">
    <w:name w:val="Style13"/>
    <w:basedOn w:val="TableNormal"/>
    <w:next w:val="Style13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Style13"/>
      <w:tblStyleRowBandSize w:val="1"/>
      <w:tblStyleColBandSize w:val="1"/>
      <w:jc w:val="left"/>
      <w:tblCellMar>
        <w:left w:w="115.0" w:type="dxa"/>
        <w:right w:w="115.0" w:type="dxa"/>
      </w:tblCellMar>
    </w:tblPr>
  </w:style>
  <w:style w:type="table" w:styleId="Style12">
    <w:name w:val="Style12"/>
    <w:basedOn w:val="TableNormal"/>
    <w:next w:val="Style12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Style12"/>
      <w:tblStyleRowBandSize w:val="1"/>
      <w:tblStyleColBandSize w:val="1"/>
      <w:jc w:val="left"/>
      <w:tblCellMar>
        <w:left w:w="115.0" w:type="dxa"/>
        <w:right w:w="115.0" w:type="dxa"/>
      </w:tblCellMar>
    </w:tblPr>
  </w:style>
  <w:style w:type="table" w:styleId="Style11">
    <w:name w:val="Style11"/>
    <w:basedOn w:val="TableNormal"/>
    <w:next w:val="Style11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Style11"/>
      <w:tblStyleRowBandSize w:val="1"/>
      <w:tblStyleColBandSize w:val="1"/>
      <w:jc w:val="left"/>
      <w:tblCellMar>
        <w:left w:w="115.0" w:type="dxa"/>
        <w:right w:w="115.0" w:type="dxa"/>
      </w:tblCellMar>
    </w:tblPr>
  </w:style>
  <w:style w:type="table" w:styleId="Style10">
    <w:name w:val="Style10"/>
    <w:basedOn w:val="TableNormal"/>
    <w:next w:val="Style10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Style10"/>
      <w:tblStyleRowBandSize w:val="1"/>
      <w:tblStyleColBandSize w:val="1"/>
      <w:jc w:val="left"/>
      <w:tblCellMar>
        <w:left w:w="115.0" w:type="dxa"/>
        <w:right w:w="115.0" w:type="dxa"/>
      </w:tblCellMar>
    </w:tblPr>
  </w:style>
  <w:style w:type="table" w:styleId="Style9">
    <w:name w:val="Style9"/>
    <w:basedOn w:val="TableNormal"/>
    <w:next w:val="Style9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Style9"/>
      <w:tblStyleRowBandSize w:val="1"/>
      <w:tblStyleColBandSize w:val="1"/>
      <w:jc w:val="left"/>
      <w:tblCellMar>
        <w:left w:w="115.0" w:type="dxa"/>
        <w:right w:w="115.0" w:type="dxa"/>
      </w:tblCellMar>
    </w:tblPr>
  </w:style>
  <w:style w:type="table" w:styleId="Style8">
    <w:name w:val="Style8"/>
    <w:basedOn w:val="TableNormal"/>
    <w:next w:val="Style8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Style8"/>
      <w:tblStyleRowBandSize w:val="1"/>
      <w:tblStyleColBandSize w:val="1"/>
      <w:jc w:val="left"/>
      <w:tblCellMar>
        <w:left w:w="115.0" w:type="dxa"/>
        <w:right w:w="115.0" w:type="dxa"/>
      </w:tblCellMar>
    </w:tblPr>
  </w:style>
  <w:style w:type="table" w:styleId="Style7">
    <w:name w:val="Style7"/>
    <w:basedOn w:val="TableNormal"/>
    <w:next w:val="Style7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Style7"/>
      <w:tblStyleRowBandSize w:val="1"/>
      <w:tblStyleColBandSize w:val="1"/>
      <w:jc w:val="left"/>
      <w:tblCellMar>
        <w:left w:w="115.0" w:type="dxa"/>
        <w:right w:w="115.0" w:type="dxa"/>
      </w:tblCellMar>
    </w:tblPr>
  </w:style>
  <w:style w:type="table" w:styleId="Style6">
    <w:name w:val="Style6"/>
    <w:basedOn w:val="TableNormal"/>
    <w:next w:val="Style6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Style6"/>
      <w:tblStyleRowBandSize w:val="1"/>
      <w:tblStyleColBandSize w:val="1"/>
      <w:jc w:val="left"/>
      <w:tblCellMar>
        <w:left w:w="115.0" w:type="dxa"/>
        <w:right w:w="115.0" w:type="dxa"/>
      </w:tblCellMar>
    </w:tblPr>
  </w:style>
  <w:style w:type="table" w:styleId="Style5">
    <w:name w:val="Style5"/>
    <w:basedOn w:val="TableNormal"/>
    <w:next w:val="Style5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Style5"/>
      <w:tblStyleRowBandSize w:val="1"/>
      <w:tblStyleColBandSize w:val="1"/>
      <w:jc w:val="left"/>
      <w:tblCellMar>
        <w:left w:w="115.0" w:type="dxa"/>
        <w:right w:w="115.0" w:type="dxa"/>
      </w:tblCellMar>
    </w:tblPr>
  </w:style>
  <w:style w:type="table" w:styleId="Style4">
    <w:name w:val="Style4"/>
    <w:basedOn w:val="TableNormal"/>
    <w:next w:val="Style4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Style4"/>
      <w:tblStyleRowBandSize w:val="1"/>
      <w:tblStyleColBandSize w:val="1"/>
      <w:jc w:val="left"/>
      <w:tblCellMar>
        <w:left w:w="115.0" w:type="dxa"/>
        <w:right w:w="115.0" w:type="dxa"/>
      </w:tblCellMar>
    </w:tblPr>
  </w:style>
  <w:style w:type="table" w:styleId="Style3">
    <w:name w:val="Style3"/>
    <w:basedOn w:val="TableNormal"/>
    <w:next w:val="Style3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Style3"/>
      <w:tblStyleRowBandSize w:val="1"/>
      <w:tblStyleColBandSize w:val="1"/>
      <w:jc w:val="left"/>
      <w:tblCellMar>
        <w:left w:w="115.0" w:type="dxa"/>
        <w:right w:w="115.0" w:type="dxa"/>
      </w:tblCellMar>
    </w:tblPr>
  </w:style>
  <w:style w:type="table" w:styleId="Style2">
    <w:name w:val="Style2"/>
    <w:basedOn w:val="TableNormal"/>
    <w:next w:val="Style2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Style2"/>
      <w:tblStyleRowBandSize w:val="1"/>
      <w:tblStyleColBandSize w:val="1"/>
      <w:jc w:val="left"/>
      <w:tblCellMar>
        <w:left w:w="115.0" w:type="dxa"/>
        <w:right w:w="115.0" w:type="dxa"/>
      </w:tblCellMar>
    </w:tblPr>
  </w:style>
  <w:style w:type="table" w:styleId="Style1">
    <w:name w:val="Style1"/>
    <w:basedOn w:val="TableNormal"/>
    <w:next w:val="Style1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Style1"/>
      <w:tblStyleRowBandSize w:val="1"/>
      <w:tblStyleColBandSize w:val="1"/>
      <w:jc w:val="left"/>
      <w:tblCellMar>
        <w:left w:w="115.0" w:type="dxa"/>
        <w:right w:w="115.0" w:type="dxa"/>
      </w:tblCellMar>
    </w:tblPr>
  </w:style>
  <w:style w:type="paragraph" w:styleId="Normal(Web)">
    <w:name w:val="Normal (Web)"/>
    <w:basedOn w:val="Normal"/>
    <w:next w:val="Normal(Web)"/>
    <w:autoRedefine w:val="0"/>
    <w:hidden w:val="0"/>
    <w:qFormat w:val="1"/>
    <w:pP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top"/>
      <w:outlineLvl w:val="0"/>
    </w:pPr>
    <w:rPr>
      <w:rFonts w:ascii="Times New Roman" w:cs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Default">
    <w:name w:val="Default"/>
    <w:next w:val="Default"/>
    <w:autoRedefine w:val="0"/>
    <w:hidden w:val="0"/>
    <w:qFormat w:val="0"/>
    <w:pPr>
      <w:suppressAutoHyphens w:val="1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Sylfaen" w:cs="Sylfaen" w:eastAsia="Calibri" w:hAnsi="Sylfaen"/>
      <w:color w:val="000000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="259" w:lineRule="auto"/>
    </w:pPr>
    <w:rPr>
      <w:rFonts w:ascii="Georgia" w:cs="Georgia" w:eastAsia="Georgia" w:hAnsi="Georgia"/>
      <w:i w:val="1"/>
      <w:color w:val="666666"/>
      <w:sz w:val="48"/>
      <w:szCs w:val="48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1" Type="http://schemas.openxmlformats.org/officeDocument/2006/relationships/font" Target="fonts/NovaMono-regular.ttf"/><Relationship Id="rId10" Type="http://schemas.openxmlformats.org/officeDocument/2006/relationships/font" Target="fonts/Merriweather-boldItalic.ttf"/><Relationship Id="rId9" Type="http://schemas.openxmlformats.org/officeDocument/2006/relationships/font" Target="fonts/Merriweather-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Merriweather-regular.ttf"/><Relationship Id="rId8" Type="http://schemas.openxmlformats.org/officeDocument/2006/relationships/font" Target="fonts/Merriweather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3A1O2qpakXt4mXoEUXQ6xseplZg==">AMUW2mU22G+fEkQFWf10t6Tx8nOWmvHzfSoLj3o5qsz50KSIaRzfOFXUxsUQztnhpW991N3/5Vj56cvveDdwKOFVbVvx5dRDPWCXGqB+gg7GVOzzyXL1OrHDuLfQ7YIvJmcOCr1iSBtTXuCE3caVaYBcJi5bZaSiWgQfSDur3lDTP/HDZT9CdHGhJVlKsUKxArYofGv614VAQiVV91BgmiJIFhOPdKEHwD4dnogmKYoKDGlMzIvsUKcIjilVIlSEnJbWnZF/zB2o+cfGLdZvwHf6HiIx7AKLWiAtAzgA5xHSFIjzzl/ZlSKVOl3JVMYcWcxI9e8W5qwZLzFWSH2Lk+MrQBiuRn1XCEo2RsYy7dN3XmcKEJa9wQqohx9Od2HmR1AdqUDPXzjnbqTcy7qfX+ueKSwBNJ6C+yYEVnuOsxVEKJ2cn5hQW0bdIf4MlsogJpj7QtF5ouAImFJkO51XCvTiMngpFeUdHouB8//N/j/TcUNPv+ibt+HTPp/unTCtroaKw76I0NZ/wsWwoboFm3QkL/M9Bow+6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2017-12-01T12:36:00Z</dcterms:created>
  <dc:creator>Natalia Jikidze</dc:creator>
</cp:coreProperties>
</file>