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00F" w:rsidRDefault="00BC100F">
      <w:pPr>
        <w:pStyle w:val="BodyText"/>
        <w:spacing w:before="2"/>
        <w:rPr>
          <w:rFonts w:ascii="Times New Roman"/>
          <w:sz w:val="19"/>
        </w:rPr>
      </w:pPr>
    </w:p>
    <w:p w:rsidR="00BC100F" w:rsidRDefault="00A338E8">
      <w:pPr>
        <w:pStyle w:val="BodyText"/>
        <w:spacing w:before="54"/>
        <w:ind w:left="393"/>
      </w:pPr>
      <w:r>
        <w:t>Personal</w:t>
      </w:r>
      <w:r>
        <w:rPr>
          <w:spacing w:val="-4"/>
        </w:rPr>
        <w:t xml:space="preserve"> </w:t>
      </w:r>
      <w:r>
        <w:t>Infromation</w:t>
      </w:r>
    </w:p>
    <w:p w:rsidR="00BC100F" w:rsidRDefault="00BC100F">
      <w:pPr>
        <w:pStyle w:val="BodyText"/>
        <w:spacing w:before="14"/>
        <w:rPr>
          <w:sz w:val="14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8014"/>
      </w:tblGrid>
      <w:tr w:rsidR="00BC100F">
        <w:trPr>
          <w:trHeight w:val="345"/>
        </w:trPr>
        <w:tc>
          <w:tcPr>
            <w:tcW w:w="2468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right="99"/>
              <w:jc w:val="right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Name,</w:t>
            </w:r>
            <w:r>
              <w:rPr>
                <w:rFonts w:ascii="Malgun Gothic Semilight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Surname</w:t>
            </w:r>
          </w:p>
        </w:tc>
        <w:tc>
          <w:tcPr>
            <w:tcW w:w="8014" w:type="dxa"/>
          </w:tcPr>
          <w:p w:rsidR="00BC100F" w:rsidRDefault="00A338E8">
            <w:pPr>
              <w:pStyle w:val="TableParagraph"/>
              <w:spacing w:before="1"/>
              <w:ind w:left="115"/>
            </w:pPr>
            <w:r>
              <w:t>Ia</w:t>
            </w:r>
            <w:r>
              <w:rPr>
                <w:spacing w:val="-2"/>
              </w:rPr>
              <w:t xml:space="preserve"> </w:t>
            </w:r>
            <w:r>
              <w:t>Kusradze</w:t>
            </w:r>
          </w:p>
        </w:tc>
      </w:tr>
      <w:tr w:rsidR="00BC100F">
        <w:trPr>
          <w:trHeight w:val="345"/>
        </w:trPr>
        <w:tc>
          <w:tcPr>
            <w:tcW w:w="2468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right="101"/>
              <w:jc w:val="right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Date</w:t>
            </w:r>
            <w:r>
              <w:rPr>
                <w:rFonts w:ascii="Malgun Gothic Semilight"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Of</w:t>
            </w:r>
            <w:r>
              <w:rPr>
                <w:rFonts w:ascii="Malgun Gothic Semi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Birth</w:t>
            </w:r>
          </w:p>
        </w:tc>
        <w:tc>
          <w:tcPr>
            <w:tcW w:w="8014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28.04.1984</w:t>
            </w:r>
          </w:p>
        </w:tc>
      </w:tr>
      <w:tr w:rsidR="00BC100F">
        <w:trPr>
          <w:trHeight w:val="350"/>
        </w:trPr>
        <w:tc>
          <w:tcPr>
            <w:tcW w:w="2468" w:type="dxa"/>
            <w:shd w:val="clear" w:color="auto" w:fill="0A5293"/>
          </w:tcPr>
          <w:p w:rsidR="00BC100F" w:rsidRDefault="00A338E8">
            <w:pPr>
              <w:pStyle w:val="TableParagraph"/>
              <w:spacing w:line="330" w:lineRule="exact"/>
              <w:ind w:right="97"/>
              <w:jc w:val="right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Address</w:t>
            </w:r>
          </w:p>
        </w:tc>
        <w:tc>
          <w:tcPr>
            <w:tcW w:w="8014" w:type="dxa"/>
          </w:tcPr>
          <w:p w:rsidR="00BC100F" w:rsidRDefault="00A338E8">
            <w:pPr>
              <w:pStyle w:val="TableParagraph"/>
              <w:spacing w:before="6"/>
              <w:ind w:left="115"/>
            </w:pPr>
            <w:r>
              <w:t>Didi</w:t>
            </w:r>
            <w:r>
              <w:rPr>
                <w:spacing w:val="-1"/>
              </w:rPr>
              <w:t xml:space="preserve"> </w:t>
            </w:r>
            <w:r>
              <w:t>digomi,</w:t>
            </w:r>
            <w:r>
              <w:rPr>
                <w:spacing w:val="-6"/>
              </w:rPr>
              <w:t xml:space="preserve"> </w:t>
            </w:r>
            <w:r>
              <w:t>III</w:t>
            </w:r>
            <w:r>
              <w:rPr>
                <w:spacing w:val="-2"/>
              </w:rPr>
              <w:t xml:space="preserve"> </w:t>
            </w:r>
            <w:r>
              <w:t>B,</w:t>
            </w:r>
            <w:r>
              <w:rPr>
                <w:spacing w:val="-6"/>
              </w:rPr>
              <w:t xml:space="preserve"> </w:t>
            </w:r>
            <w:r>
              <w:t>H13,</w:t>
            </w:r>
            <w:r>
              <w:rPr>
                <w:spacing w:val="-6"/>
              </w:rPr>
              <w:t xml:space="preserve"> </w:t>
            </w:r>
            <w:r>
              <w:t>F77, Tbilisi</w:t>
            </w:r>
          </w:p>
        </w:tc>
      </w:tr>
      <w:tr w:rsidR="00BC100F">
        <w:trPr>
          <w:trHeight w:val="504"/>
        </w:trPr>
        <w:tc>
          <w:tcPr>
            <w:tcW w:w="2468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right="98"/>
              <w:jc w:val="right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Telephone</w:t>
            </w:r>
            <w:r>
              <w:rPr>
                <w:rFonts w:ascii="Malgun Gothic Semilight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number</w:t>
            </w:r>
          </w:p>
        </w:tc>
        <w:tc>
          <w:tcPr>
            <w:tcW w:w="8014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593613505</w:t>
            </w:r>
          </w:p>
        </w:tc>
      </w:tr>
      <w:tr w:rsidR="00BC100F">
        <w:trPr>
          <w:trHeight w:val="474"/>
        </w:trPr>
        <w:tc>
          <w:tcPr>
            <w:tcW w:w="2468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right="101"/>
              <w:jc w:val="right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Mail</w:t>
            </w:r>
          </w:p>
        </w:tc>
        <w:tc>
          <w:tcPr>
            <w:tcW w:w="8014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F49100"/>
                  <w:sz w:val="20"/>
                  <w:u w:val="single" w:color="F49100"/>
                </w:rPr>
                <w:t>iakusradze@pha.ge</w:t>
              </w:r>
            </w:hyperlink>
            <w:r>
              <w:rPr>
                <w:rFonts w:ascii="Times New Roman"/>
                <w:color w:val="F49100"/>
                <w:spacing w:val="47"/>
                <w:sz w:val="20"/>
              </w:rPr>
              <w:t xml:space="preserve"> </w:t>
            </w:r>
            <w:hyperlink r:id="rId7">
              <w:r>
                <w:rPr>
                  <w:rFonts w:ascii="Times New Roman"/>
                  <w:color w:val="F49100"/>
                  <w:sz w:val="20"/>
                  <w:u w:val="single" w:color="F49100"/>
                </w:rPr>
                <w:t>iakusradze@eu.edu.ge</w:t>
              </w:r>
            </w:hyperlink>
          </w:p>
        </w:tc>
      </w:tr>
    </w:tbl>
    <w:p w:rsidR="00BC100F" w:rsidRDefault="00BC100F">
      <w:pPr>
        <w:pStyle w:val="BodyText"/>
        <w:spacing w:before="16"/>
        <w:rPr>
          <w:sz w:val="13"/>
        </w:rPr>
      </w:pPr>
    </w:p>
    <w:p w:rsidR="00BC100F" w:rsidRDefault="00A338E8">
      <w:pPr>
        <w:pStyle w:val="BodyText"/>
        <w:ind w:left="450"/>
      </w:pPr>
      <w:r>
        <w:t>Education</w:t>
      </w:r>
    </w:p>
    <w:p w:rsidR="00BC100F" w:rsidRDefault="00BC100F">
      <w:pPr>
        <w:pStyle w:val="BodyText"/>
        <w:spacing w:before="15"/>
        <w:rPr>
          <w:sz w:val="14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4"/>
        <w:gridCol w:w="3001"/>
        <w:gridCol w:w="2881"/>
      </w:tblGrid>
      <w:tr w:rsidR="00BC100F">
        <w:trPr>
          <w:trHeight w:val="541"/>
        </w:trPr>
        <w:tc>
          <w:tcPr>
            <w:tcW w:w="1234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379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Years</w:t>
            </w:r>
          </w:p>
        </w:tc>
        <w:tc>
          <w:tcPr>
            <w:tcW w:w="3414" w:type="dxa"/>
            <w:tcBorders>
              <w:right w:val="single" w:sz="6" w:space="0" w:color="000000"/>
            </w:tcBorders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984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Name</w:t>
            </w:r>
            <w:r>
              <w:rPr>
                <w:rFonts w:ascii="Malgun Gothic Semilight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Of School</w:t>
            </w:r>
          </w:p>
        </w:tc>
        <w:tc>
          <w:tcPr>
            <w:tcW w:w="3001" w:type="dxa"/>
            <w:tcBorders>
              <w:left w:val="single" w:sz="6" w:space="0" w:color="000000"/>
            </w:tcBorders>
            <w:shd w:val="clear" w:color="auto" w:fill="0A5293"/>
          </w:tcPr>
          <w:p w:rsidR="00BC100F" w:rsidRDefault="00A338E8">
            <w:pPr>
              <w:pStyle w:val="TableParagraph"/>
              <w:spacing w:line="394" w:lineRule="exact"/>
              <w:ind w:left="1052" w:right="1047"/>
              <w:jc w:val="center"/>
              <w:rPr>
                <w:rFonts w:ascii="Malgun Gothic Semilight"/>
              </w:rPr>
            </w:pPr>
            <w:r>
              <w:rPr>
                <w:rFonts w:ascii="Malgun Gothic Semilight"/>
                <w:color w:val="FFFFFF"/>
              </w:rPr>
              <w:t>Specialty</w:t>
            </w:r>
          </w:p>
        </w:tc>
        <w:tc>
          <w:tcPr>
            <w:tcW w:w="2881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888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Qualification</w:t>
            </w:r>
          </w:p>
        </w:tc>
      </w:tr>
      <w:tr w:rsidR="00BC100F">
        <w:trPr>
          <w:trHeight w:val="426"/>
        </w:trPr>
        <w:tc>
          <w:tcPr>
            <w:tcW w:w="1234" w:type="dxa"/>
          </w:tcPr>
          <w:p w:rsidR="00BC100F" w:rsidRDefault="00A338E8">
            <w:pPr>
              <w:pStyle w:val="TableParagraph"/>
              <w:ind w:right="10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2008-2013</w:t>
            </w: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BC100F" w:rsidRDefault="00A338E8">
            <w:pPr>
              <w:pStyle w:val="TableParagraph"/>
              <w:spacing w:before="1"/>
              <w:ind w:left="115"/>
            </w:pPr>
            <w:r>
              <w:t>Ilia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2"/>
              </w:rPr>
              <w:t xml:space="preserve"> </w:t>
            </w:r>
            <w:r>
              <w:t>University</w:t>
            </w: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BC100F" w:rsidRDefault="00A338E8">
            <w:pPr>
              <w:pStyle w:val="TableParagraph"/>
              <w:spacing w:line="225" w:lineRule="exact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Microbiology</w:t>
            </w:r>
          </w:p>
        </w:tc>
        <w:tc>
          <w:tcPr>
            <w:tcW w:w="2881" w:type="dxa"/>
          </w:tcPr>
          <w:p w:rsidR="00BC100F" w:rsidRDefault="00A338E8">
            <w:pPr>
              <w:pStyle w:val="TableParagraph"/>
              <w:spacing w:before="1"/>
              <w:ind w:left="115"/>
            </w:pPr>
            <w:r>
              <w:t>Phd</w:t>
            </w:r>
          </w:p>
        </w:tc>
      </w:tr>
      <w:tr w:rsidR="00BC100F">
        <w:trPr>
          <w:trHeight w:val="537"/>
        </w:trPr>
        <w:tc>
          <w:tcPr>
            <w:tcW w:w="1234" w:type="dxa"/>
          </w:tcPr>
          <w:p w:rsidR="00BC100F" w:rsidRDefault="00A338E8">
            <w:pPr>
              <w:pStyle w:val="TableParagraph"/>
              <w:spacing w:line="225" w:lineRule="exact"/>
              <w:ind w:right="1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2001-2006</w:t>
            </w: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BC100F" w:rsidRDefault="00A338E8">
            <w:pPr>
              <w:pStyle w:val="TableParagraph"/>
              <w:spacing w:line="270" w:lineRule="atLeast"/>
              <w:ind w:left="115" w:right="576"/>
            </w:pPr>
            <w:r>
              <w:t>Ivane</w:t>
            </w:r>
            <w:r>
              <w:rPr>
                <w:spacing w:val="-7"/>
              </w:rPr>
              <w:t xml:space="preserve"> </w:t>
            </w:r>
            <w:r>
              <w:t>Javakhishvili</w:t>
            </w:r>
            <w:r>
              <w:rPr>
                <w:spacing w:val="-5"/>
              </w:rPr>
              <w:t xml:space="preserve"> </w:t>
            </w:r>
            <w:r>
              <w:t>Tbilisi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46"/>
              </w:rPr>
              <w:t xml:space="preserve"> </w:t>
            </w:r>
            <w:r>
              <w:t>University</w:t>
            </w: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BC100F" w:rsidRDefault="00A338E8">
            <w:pPr>
              <w:pStyle w:val="TableParagraph"/>
              <w:spacing w:before="5"/>
              <w:ind w:left="112"/>
              <w:rPr>
                <w:rFonts w:ascii="Sylfaen"/>
                <w:sz w:val="20"/>
              </w:rPr>
            </w:pPr>
            <w:r>
              <w:rPr>
                <w:rFonts w:ascii="Sylfaen"/>
                <w:sz w:val="20"/>
              </w:rPr>
              <w:t>Biological</w:t>
            </w:r>
            <w:r>
              <w:rPr>
                <w:rFonts w:ascii="Sylfaen"/>
                <w:spacing w:val="-6"/>
                <w:sz w:val="20"/>
              </w:rPr>
              <w:t xml:space="preserve"> </w:t>
            </w:r>
            <w:r>
              <w:rPr>
                <w:rFonts w:ascii="Sylfaen"/>
                <w:sz w:val="20"/>
              </w:rPr>
              <w:t>Toxicology</w:t>
            </w:r>
          </w:p>
        </w:tc>
        <w:tc>
          <w:tcPr>
            <w:tcW w:w="2881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Academic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degree</w:t>
            </w:r>
          </w:p>
        </w:tc>
      </w:tr>
      <w:tr w:rsidR="00BC100F">
        <w:trPr>
          <w:trHeight w:val="491"/>
        </w:trPr>
        <w:tc>
          <w:tcPr>
            <w:tcW w:w="1234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14" w:type="dxa"/>
            <w:tcBorders>
              <w:right w:val="single" w:sz="6" w:space="0" w:color="000000"/>
            </w:tcBorders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1" w:type="dxa"/>
            <w:tcBorders>
              <w:left w:val="single" w:sz="6" w:space="0" w:color="000000"/>
            </w:tcBorders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100F" w:rsidRDefault="00BC100F">
      <w:pPr>
        <w:pStyle w:val="BodyText"/>
        <w:spacing w:before="10"/>
        <w:rPr>
          <w:sz w:val="32"/>
        </w:rPr>
      </w:pPr>
    </w:p>
    <w:p w:rsidR="00BC100F" w:rsidRDefault="00A338E8">
      <w:pPr>
        <w:pStyle w:val="Heading2"/>
        <w:ind w:left="450"/>
      </w:pPr>
      <w:r>
        <w:t>Work</w:t>
      </w:r>
      <w:r>
        <w:rPr>
          <w:spacing w:val="-1"/>
        </w:rPr>
        <w:t xml:space="preserve"> </w:t>
      </w:r>
      <w:r>
        <w:t>experience</w:t>
      </w:r>
    </w:p>
    <w:p w:rsidR="00BC100F" w:rsidRDefault="00BC100F">
      <w:pPr>
        <w:pStyle w:val="BodyText"/>
        <w:spacing w:before="10"/>
        <w:rPr>
          <w:sz w:val="23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6"/>
        <w:gridCol w:w="5969"/>
        <w:gridCol w:w="3198"/>
      </w:tblGrid>
      <w:tr w:rsidR="00BC100F">
        <w:trPr>
          <w:trHeight w:val="465"/>
        </w:trPr>
        <w:tc>
          <w:tcPr>
            <w:tcW w:w="1436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479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Years</w:t>
            </w:r>
          </w:p>
        </w:tc>
        <w:tc>
          <w:tcPr>
            <w:tcW w:w="5969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2395" w:right="2386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Organization</w:t>
            </w:r>
          </w:p>
        </w:tc>
        <w:tc>
          <w:tcPr>
            <w:tcW w:w="3198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1233" w:right="1219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Position</w:t>
            </w:r>
          </w:p>
        </w:tc>
      </w:tr>
      <w:tr w:rsidR="00BC100F">
        <w:trPr>
          <w:trHeight w:val="705"/>
        </w:trPr>
        <w:tc>
          <w:tcPr>
            <w:tcW w:w="1436" w:type="dxa"/>
          </w:tcPr>
          <w:p w:rsidR="00BC100F" w:rsidRDefault="00A338E8">
            <w:pPr>
              <w:pStyle w:val="TableParagraph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2005-2019</w:t>
            </w:r>
          </w:p>
        </w:tc>
        <w:tc>
          <w:tcPr>
            <w:tcW w:w="5969" w:type="dxa"/>
          </w:tcPr>
          <w:p w:rsidR="00BC100F" w:rsidRDefault="00A338E8">
            <w:pPr>
              <w:pStyle w:val="TableParagraph"/>
              <w:spacing w:before="6"/>
              <w:ind w:left="114"/>
            </w:pPr>
            <w:r>
              <w:t>G.</w:t>
            </w:r>
            <w:r>
              <w:rPr>
                <w:spacing w:val="-3"/>
              </w:rPr>
              <w:t xml:space="preserve"> </w:t>
            </w:r>
            <w:r>
              <w:t>Eliava</w:t>
            </w:r>
            <w:r>
              <w:rPr>
                <w:spacing w:val="-3"/>
              </w:rPr>
              <w:t xml:space="preserve"> </w:t>
            </w:r>
            <w:r>
              <w:t>Institute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bacteriophages,</w:t>
            </w:r>
            <w:r>
              <w:rPr>
                <w:spacing w:val="-5"/>
              </w:rPr>
              <w:t xml:space="preserve"> </w:t>
            </w:r>
            <w:r>
              <w:t>Microbiology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Virology</w:t>
            </w:r>
          </w:p>
        </w:tc>
        <w:tc>
          <w:tcPr>
            <w:tcW w:w="3198" w:type="dxa"/>
          </w:tcPr>
          <w:p w:rsidR="00BC100F" w:rsidRDefault="00A338E8">
            <w:pPr>
              <w:pStyle w:val="TableParagraph"/>
              <w:spacing w:before="1"/>
              <w:ind w:left="119"/>
            </w:pPr>
            <w:r>
              <w:t>Researcher</w:t>
            </w:r>
          </w:p>
        </w:tc>
      </w:tr>
      <w:tr w:rsidR="00BC100F">
        <w:trPr>
          <w:trHeight w:val="859"/>
        </w:trPr>
        <w:tc>
          <w:tcPr>
            <w:tcW w:w="1436" w:type="dxa"/>
          </w:tcPr>
          <w:p w:rsidR="00BC100F" w:rsidRDefault="00A338E8">
            <w:pPr>
              <w:pStyle w:val="TableParagraph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2019-at</w:t>
            </w:r>
          </w:p>
          <w:p w:rsidR="00BC100F" w:rsidRDefault="00A338E8">
            <w:pPr>
              <w:pStyle w:val="TableParagraph"/>
              <w:spacing w:before="20"/>
              <w:ind w:left="11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present</w:t>
            </w:r>
          </w:p>
        </w:tc>
        <w:tc>
          <w:tcPr>
            <w:tcW w:w="5969" w:type="dxa"/>
          </w:tcPr>
          <w:p w:rsidR="00BC100F" w:rsidRDefault="00A338E8">
            <w:pPr>
              <w:pStyle w:val="TableParagraph"/>
              <w:spacing w:before="6"/>
              <w:ind w:left="114"/>
            </w:pPr>
            <w:r>
              <w:t>G.</w:t>
            </w:r>
            <w:r>
              <w:rPr>
                <w:spacing w:val="-3"/>
              </w:rPr>
              <w:t xml:space="preserve"> </w:t>
            </w:r>
            <w:r>
              <w:t>Eliava</w:t>
            </w:r>
            <w:r>
              <w:rPr>
                <w:spacing w:val="-3"/>
              </w:rPr>
              <w:t xml:space="preserve"> </w:t>
            </w:r>
            <w:r>
              <w:t>Institute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bacteriophages,</w:t>
            </w:r>
            <w:r>
              <w:rPr>
                <w:spacing w:val="-5"/>
              </w:rPr>
              <w:t xml:space="preserve"> </w:t>
            </w:r>
            <w:r>
              <w:t>Microbiology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Virology</w:t>
            </w:r>
          </w:p>
        </w:tc>
        <w:tc>
          <w:tcPr>
            <w:tcW w:w="3198" w:type="dxa"/>
          </w:tcPr>
          <w:p w:rsidR="00BC100F" w:rsidRDefault="00A338E8">
            <w:pPr>
              <w:pStyle w:val="TableParagraph"/>
              <w:spacing w:before="1"/>
              <w:ind w:left="119"/>
            </w:pPr>
            <w:r>
              <w:t>Senior</w:t>
            </w:r>
            <w:r>
              <w:rPr>
                <w:spacing w:val="-5"/>
              </w:rPr>
              <w:t xml:space="preserve"> </w:t>
            </w:r>
            <w:r>
              <w:t>Scientist</w:t>
            </w:r>
          </w:p>
        </w:tc>
      </w:tr>
      <w:tr w:rsidR="00BC100F">
        <w:trPr>
          <w:trHeight w:val="685"/>
        </w:trPr>
        <w:tc>
          <w:tcPr>
            <w:tcW w:w="1436" w:type="dxa"/>
          </w:tcPr>
          <w:p w:rsidR="00BC100F" w:rsidRDefault="00A338E8">
            <w:pPr>
              <w:pStyle w:val="TableParagraph"/>
              <w:spacing w:line="28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2015-2017</w:t>
            </w:r>
          </w:p>
        </w:tc>
        <w:tc>
          <w:tcPr>
            <w:tcW w:w="5969" w:type="dxa"/>
          </w:tcPr>
          <w:p w:rsidR="00BC100F" w:rsidRDefault="00A338E8">
            <w:pPr>
              <w:pStyle w:val="TableParagraph"/>
              <w:spacing w:line="289" w:lineRule="exact"/>
              <w:ind w:left="114"/>
              <w:rPr>
                <w:rFonts w:ascii="Sylfaen"/>
              </w:rPr>
            </w:pPr>
            <w:r>
              <w:rPr>
                <w:rFonts w:ascii="Sylfaen"/>
              </w:rPr>
              <w:t>LTD</w:t>
            </w:r>
            <w:r>
              <w:rPr>
                <w:rFonts w:ascii="Sylfaen"/>
                <w:spacing w:val="-4"/>
              </w:rPr>
              <w:t xml:space="preserve"> </w:t>
            </w:r>
            <w:r>
              <w:rPr>
                <w:rFonts w:ascii="Sylfaen"/>
              </w:rPr>
              <w:t>GM-Pharmaceuticals</w:t>
            </w:r>
          </w:p>
        </w:tc>
        <w:tc>
          <w:tcPr>
            <w:tcW w:w="3198" w:type="dxa"/>
          </w:tcPr>
          <w:p w:rsidR="00BC100F" w:rsidRDefault="00A338E8">
            <w:pPr>
              <w:pStyle w:val="TableParagraph"/>
              <w:spacing w:line="225" w:lineRule="exact"/>
              <w:ind w:left="11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Microbiologist</w:t>
            </w:r>
          </w:p>
        </w:tc>
      </w:tr>
      <w:tr w:rsidR="00BC100F">
        <w:trPr>
          <w:trHeight w:val="691"/>
        </w:trPr>
        <w:tc>
          <w:tcPr>
            <w:tcW w:w="1436" w:type="dxa"/>
          </w:tcPr>
          <w:p w:rsidR="00BC100F" w:rsidRDefault="00A338E8">
            <w:pPr>
              <w:pStyle w:val="TableParagraph"/>
              <w:spacing w:line="261" w:lineRule="auto"/>
              <w:ind w:left="115" w:right="613"/>
              <w:rPr>
                <w:rFonts w:ascii="Sylfaen"/>
              </w:rPr>
            </w:pPr>
            <w:r>
              <w:rPr>
                <w:rFonts w:ascii="Sylfaen"/>
              </w:rPr>
              <w:t>2018</w:t>
            </w:r>
            <w:r>
              <w:rPr>
                <w:rFonts w:ascii="Sylfaen"/>
                <w:spacing w:val="2"/>
              </w:rPr>
              <w:t xml:space="preserve"> </w:t>
            </w:r>
            <w:r>
              <w:rPr>
                <w:rFonts w:ascii="Sylfaen"/>
              </w:rPr>
              <w:t>at</w:t>
            </w:r>
            <w:r>
              <w:rPr>
                <w:rFonts w:ascii="Sylfaen"/>
                <w:spacing w:val="-52"/>
              </w:rPr>
              <w:t xml:space="preserve"> </w:t>
            </w:r>
            <w:r>
              <w:rPr>
                <w:rFonts w:ascii="Sylfaen"/>
              </w:rPr>
              <w:t>present</w:t>
            </w:r>
          </w:p>
        </w:tc>
        <w:tc>
          <w:tcPr>
            <w:tcW w:w="5969" w:type="dxa"/>
          </w:tcPr>
          <w:p w:rsidR="00BC100F" w:rsidRDefault="00A338E8">
            <w:pPr>
              <w:pStyle w:val="TableParagraph"/>
              <w:spacing w:before="6"/>
              <w:ind w:left="114"/>
            </w:pPr>
            <w:r>
              <w:t>European</w:t>
            </w:r>
            <w:r>
              <w:rPr>
                <w:spacing w:val="-3"/>
              </w:rPr>
              <w:t xml:space="preserve"> </w:t>
            </w:r>
            <w:r>
              <w:t>University</w:t>
            </w:r>
          </w:p>
        </w:tc>
        <w:tc>
          <w:tcPr>
            <w:tcW w:w="3198" w:type="dxa"/>
          </w:tcPr>
          <w:p w:rsidR="00BC100F" w:rsidRDefault="00A338E8">
            <w:pPr>
              <w:pStyle w:val="TableParagraph"/>
              <w:spacing w:before="5"/>
              <w:ind w:left="119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Assistant</w:t>
            </w:r>
            <w:r>
              <w:rPr>
                <w:rFonts w:ascii="Sylfaen" w:hAnsi="Sylfaen"/>
                <w:spacing w:val="-2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–</w:t>
            </w:r>
            <w:r>
              <w:rPr>
                <w:rFonts w:ascii="Sylfaen" w:hAnsi="Sylfaen"/>
                <w:spacing w:val="-3"/>
                <w:sz w:val="20"/>
              </w:rPr>
              <w:t xml:space="preserve"> </w:t>
            </w:r>
            <w:r>
              <w:rPr>
                <w:rFonts w:ascii="Sylfaen" w:hAnsi="Sylfaen"/>
                <w:sz w:val="20"/>
              </w:rPr>
              <w:t>professor</w:t>
            </w:r>
          </w:p>
        </w:tc>
      </w:tr>
    </w:tbl>
    <w:p w:rsidR="00BC100F" w:rsidRDefault="00BC100F">
      <w:pPr>
        <w:pStyle w:val="BodyText"/>
        <w:spacing w:before="1"/>
        <w:rPr>
          <w:sz w:val="19"/>
        </w:rPr>
      </w:pPr>
    </w:p>
    <w:p w:rsidR="00BC100F" w:rsidRDefault="00A338E8">
      <w:pPr>
        <w:spacing w:before="48"/>
        <w:ind w:left="393"/>
        <w:rPr>
          <w:rFonts w:ascii="Malgun Gothic Semilight"/>
        </w:rPr>
      </w:pPr>
      <w:r>
        <w:rPr>
          <w:rFonts w:ascii="Malgun Gothic Semilight"/>
        </w:rPr>
        <w:t>Knowledge</w:t>
      </w:r>
      <w:r>
        <w:rPr>
          <w:rFonts w:ascii="Malgun Gothic Semilight"/>
          <w:spacing w:val="-4"/>
        </w:rPr>
        <w:t xml:space="preserve"> </w:t>
      </w:r>
      <w:r>
        <w:rPr>
          <w:rFonts w:ascii="Malgun Gothic Semilight"/>
        </w:rPr>
        <w:t>of</w:t>
      </w:r>
      <w:r>
        <w:rPr>
          <w:rFonts w:ascii="Malgun Gothic Semilight"/>
          <w:spacing w:val="-2"/>
        </w:rPr>
        <w:t xml:space="preserve"> </w:t>
      </w:r>
      <w:r>
        <w:rPr>
          <w:rFonts w:ascii="Malgun Gothic Semilight"/>
        </w:rPr>
        <w:t>a</w:t>
      </w:r>
      <w:r>
        <w:rPr>
          <w:rFonts w:ascii="Malgun Gothic Semilight"/>
          <w:spacing w:val="-5"/>
        </w:rPr>
        <w:t xml:space="preserve"> </w:t>
      </w:r>
      <w:r>
        <w:rPr>
          <w:rFonts w:ascii="Malgun Gothic Semilight"/>
        </w:rPr>
        <w:t>foreign</w:t>
      </w:r>
      <w:r>
        <w:rPr>
          <w:rFonts w:ascii="Malgun Gothic Semilight"/>
          <w:spacing w:val="-2"/>
        </w:rPr>
        <w:t xml:space="preserve"> </w:t>
      </w:r>
      <w:r>
        <w:rPr>
          <w:rFonts w:ascii="Malgun Gothic Semilight"/>
        </w:rPr>
        <w:t>language</w:t>
      </w:r>
    </w:p>
    <w:p w:rsidR="00BC100F" w:rsidRDefault="00BC100F">
      <w:pPr>
        <w:pStyle w:val="BodyText"/>
        <w:spacing w:before="13" w:after="1"/>
        <w:rPr>
          <w:sz w:val="9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3"/>
        <w:gridCol w:w="1426"/>
        <w:gridCol w:w="1455"/>
        <w:gridCol w:w="1580"/>
        <w:gridCol w:w="1513"/>
        <w:gridCol w:w="2401"/>
      </w:tblGrid>
      <w:tr w:rsidR="00BC100F">
        <w:trPr>
          <w:trHeight w:val="691"/>
        </w:trPr>
        <w:tc>
          <w:tcPr>
            <w:tcW w:w="2223" w:type="dxa"/>
            <w:shd w:val="clear" w:color="auto" w:fill="0A5293"/>
          </w:tcPr>
          <w:p w:rsidR="00BC100F" w:rsidRDefault="00A338E8">
            <w:pPr>
              <w:pStyle w:val="TableParagraph"/>
              <w:spacing w:before="219"/>
              <w:ind w:left="321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Foreign</w:t>
            </w:r>
            <w:r>
              <w:rPr>
                <w:rFonts w:ascii="Malgun Gothic Semilight"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Language</w:t>
            </w:r>
          </w:p>
        </w:tc>
        <w:tc>
          <w:tcPr>
            <w:tcW w:w="1426" w:type="dxa"/>
            <w:shd w:val="clear" w:color="auto" w:fill="0A5293"/>
          </w:tcPr>
          <w:p w:rsidR="00BC100F" w:rsidRDefault="00A338E8">
            <w:pPr>
              <w:pStyle w:val="TableParagraph"/>
              <w:spacing w:line="343" w:lineRule="exact"/>
              <w:ind w:left="254" w:right="242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Beginning</w:t>
            </w:r>
          </w:p>
          <w:p w:rsidR="00BC100F" w:rsidRDefault="00A338E8">
            <w:pPr>
              <w:pStyle w:val="TableParagraph"/>
              <w:spacing w:line="329" w:lineRule="exact"/>
              <w:ind w:left="254" w:right="233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455" w:type="dxa"/>
            <w:shd w:val="clear" w:color="auto" w:fill="0A5293"/>
          </w:tcPr>
          <w:p w:rsidR="00BC100F" w:rsidRDefault="00A338E8">
            <w:pPr>
              <w:pStyle w:val="TableParagraph"/>
              <w:spacing w:line="343" w:lineRule="exact"/>
              <w:ind w:left="341" w:right="336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Medium</w:t>
            </w:r>
          </w:p>
          <w:p w:rsidR="00BC100F" w:rsidRDefault="00A338E8">
            <w:pPr>
              <w:pStyle w:val="TableParagraph"/>
              <w:spacing w:line="329" w:lineRule="exact"/>
              <w:ind w:left="341" w:right="330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580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297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Good</w:t>
            </w:r>
            <w:r>
              <w:rPr>
                <w:rFonts w:ascii="Malgun Gothic Semi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513" w:type="dxa"/>
            <w:shd w:val="clear" w:color="auto" w:fill="0A5293"/>
          </w:tcPr>
          <w:p w:rsidR="00BC100F" w:rsidRDefault="00A338E8">
            <w:pPr>
              <w:pStyle w:val="TableParagraph"/>
              <w:spacing w:line="343" w:lineRule="exact"/>
              <w:ind w:left="264" w:right="258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Very Good</w:t>
            </w:r>
          </w:p>
          <w:p w:rsidR="00BC100F" w:rsidRDefault="00A338E8">
            <w:pPr>
              <w:pStyle w:val="TableParagraph"/>
              <w:spacing w:line="329" w:lineRule="exact"/>
              <w:ind w:left="264" w:right="254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2401" w:type="dxa"/>
            <w:shd w:val="clear" w:color="auto" w:fill="0A5293"/>
          </w:tcPr>
          <w:p w:rsidR="00BC100F" w:rsidRDefault="00A338E8">
            <w:pPr>
              <w:pStyle w:val="TableParagraph"/>
              <w:spacing w:before="1"/>
              <w:ind w:left="114" w:right="254"/>
            </w:pPr>
            <w:r>
              <w:rPr>
                <w:color w:val="FFFFFF"/>
              </w:rPr>
              <w:t>Select if you have the</w:t>
            </w:r>
            <w:r>
              <w:rPr>
                <w:color w:val="FFFFFF"/>
                <w:spacing w:val="1"/>
              </w:rPr>
              <w:t xml:space="preserve"> </w:t>
            </w:r>
            <w:r>
              <w:rPr>
                <w:color w:val="FFFFFF"/>
              </w:rPr>
              <w:t>appropriate</w:t>
            </w:r>
            <w:r>
              <w:rPr>
                <w:color w:val="FFFFFF"/>
                <w:spacing w:val="-10"/>
              </w:rPr>
              <w:t xml:space="preserve"> </w:t>
            </w:r>
            <w:r>
              <w:rPr>
                <w:color w:val="FFFFFF"/>
              </w:rPr>
              <w:t>certificate</w:t>
            </w:r>
          </w:p>
        </w:tc>
      </w:tr>
      <w:tr w:rsidR="00BC100F">
        <w:trPr>
          <w:trHeight w:val="446"/>
        </w:trPr>
        <w:tc>
          <w:tcPr>
            <w:tcW w:w="2223" w:type="dxa"/>
          </w:tcPr>
          <w:p w:rsidR="00BC100F" w:rsidRDefault="00A338E8">
            <w:pPr>
              <w:pStyle w:val="TableParagraph"/>
              <w:spacing w:before="1"/>
              <w:ind w:left="115"/>
            </w:pPr>
            <w:r>
              <w:t>English</w:t>
            </w:r>
          </w:p>
        </w:tc>
        <w:tc>
          <w:tcPr>
            <w:tcW w:w="1426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13" w:type="dxa"/>
          </w:tcPr>
          <w:p w:rsidR="00BC100F" w:rsidRDefault="00A338E8">
            <w:pPr>
              <w:pStyle w:val="TableParagraph"/>
              <w:spacing w:before="1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401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100F" w:rsidRDefault="00BC100F">
      <w:pPr>
        <w:rPr>
          <w:rFonts w:ascii="Times New Roman"/>
          <w:sz w:val="20"/>
        </w:rPr>
        <w:sectPr w:rsidR="00BC100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940" w:right="380" w:bottom="300" w:left="740" w:header="144" w:footer="100" w:gutter="0"/>
          <w:pgNumType w:start="1"/>
          <w:cols w:space="720"/>
        </w:sectPr>
      </w:pPr>
    </w:p>
    <w:p w:rsidR="00BC100F" w:rsidRDefault="00BC100F">
      <w:pPr>
        <w:pStyle w:val="BodyText"/>
      </w:pPr>
    </w:p>
    <w:p w:rsidR="00BC100F" w:rsidRDefault="00BC100F">
      <w:pPr>
        <w:pStyle w:val="BodyText"/>
        <w:spacing w:before="8"/>
        <w:rPr>
          <w:sz w:val="27"/>
        </w:rPr>
      </w:pPr>
    </w:p>
    <w:p w:rsidR="00BC100F" w:rsidRDefault="00A338E8">
      <w:pPr>
        <w:pStyle w:val="Heading1"/>
        <w:spacing w:after="23"/>
      </w:pPr>
      <w:r>
        <w:t>Knowledge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t>programs</w:t>
      </w: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2079"/>
        <w:gridCol w:w="1944"/>
        <w:gridCol w:w="1945"/>
        <w:gridCol w:w="1906"/>
      </w:tblGrid>
      <w:tr w:rsidR="00BC100F">
        <w:trPr>
          <w:trHeight w:val="345"/>
        </w:trPr>
        <w:tc>
          <w:tcPr>
            <w:tcW w:w="2607" w:type="dxa"/>
            <w:shd w:val="clear" w:color="auto" w:fill="0A5293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9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left="350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Beginning</w:t>
            </w:r>
            <w:r>
              <w:rPr>
                <w:rFonts w:ascii="Malgun Gothic Semilight"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944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left="355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Medium</w:t>
            </w:r>
            <w:r>
              <w:rPr>
                <w:rFonts w:ascii="Malgun Gothic Semi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945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left="459" w:right="447"/>
              <w:jc w:val="center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Good</w:t>
            </w:r>
            <w:r>
              <w:rPr>
                <w:rFonts w:ascii="Malgun Gothic Semi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  <w:tc>
          <w:tcPr>
            <w:tcW w:w="1906" w:type="dxa"/>
            <w:shd w:val="clear" w:color="auto" w:fill="0A5293"/>
          </w:tcPr>
          <w:p w:rsidR="00BC100F" w:rsidRDefault="00A338E8">
            <w:pPr>
              <w:pStyle w:val="TableParagraph"/>
              <w:spacing w:line="325" w:lineRule="exact"/>
              <w:ind w:left="210" w:right="198"/>
              <w:jc w:val="center"/>
              <w:rPr>
                <w:rFonts w:ascii="Malgun Gothic Semilight"/>
                <w:sz w:val="20"/>
              </w:rPr>
            </w:pPr>
            <w:r>
              <w:rPr>
                <w:color w:val="FFFFFF"/>
              </w:rPr>
              <w:t>Very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Good</w:t>
            </w:r>
            <w:r>
              <w:rPr>
                <w:rFonts w:ascii="Malgun Gothic Semilight"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Malgun Gothic Semilight"/>
                <w:color w:val="FFFFFF"/>
                <w:sz w:val="20"/>
              </w:rPr>
              <w:t>Level</w:t>
            </w:r>
          </w:p>
        </w:tc>
      </w:tr>
      <w:tr w:rsidR="00BC100F">
        <w:trPr>
          <w:trHeight w:val="263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Word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5" w:type="dxa"/>
          </w:tcPr>
          <w:p w:rsidR="00BC100F" w:rsidRDefault="00BC100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6" w:type="dxa"/>
          </w:tcPr>
          <w:p w:rsidR="00BC100F" w:rsidRDefault="00A338E8">
            <w:pPr>
              <w:pStyle w:val="TableParagraph"/>
              <w:spacing w:line="225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BC100F">
        <w:trPr>
          <w:trHeight w:val="282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225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Excel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BC100F" w:rsidRDefault="00A338E8">
            <w:pPr>
              <w:pStyle w:val="TableParagraph"/>
              <w:spacing w:line="225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  <w:tc>
          <w:tcPr>
            <w:tcW w:w="1906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100F">
        <w:trPr>
          <w:trHeight w:val="230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Microsoft</w:t>
            </w:r>
            <w:r>
              <w:rPr>
                <w:rFonts w:ascii="Times New Roman"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Office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PowerPoint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BC100F" w:rsidRDefault="00A338E8">
            <w:pPr>
              <w:pStyle w:val="TableParagraph"/>
              <w:spacing w:line="210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BC100F">
        <w:trPr>
          <w:trHeight w:val="230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Zoom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BC100F" w:rsidRDefault="00A338E8">
            <w:pPr>
              <w:pStyle w:val="TableParagraph"/>
              <w:spacing w:line="210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BC100F">
        <w:trPr>
          <w:trHeight w:val="230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210" w:lineRule="exact"/>
              <w:ind w:left="1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google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drive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5" w:type="dxa"/>
          </w:tcPr>
          <w:p w:rsidR="00BC100F" w:rsidRDefault="00BC100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BC100F" w:rsidRDefault="00A338E8">
            <w:pPr>
              <w:pStyle w:val="TableParagraph"/>
              <w:spacing w:line="210" w:lineRule="exact"/>
              <w:ind w:left="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X</w:t>
            </w:r>
          </w:p>
        </w:tc>
      </w:tr>
      <w:tr w:rsidR="00BC100F">
        <w:trPr>
          <w:trHeight w:val="345"/>
        </w:trPr>
        <w:tc>
          <w:tcPr>
            <w:tcW w:w="2607" w:type="dxa"/>
          </w:tcPr>
          <w:p w:rsidR="00BC100F" w:rsidRDefault="00A338E8">
            <w:pPr>
              <w:pStyle w:val="TableParagraph"/>
              <w:spacing w:line="325" w:lineRule="exact"/>
              <w:ind w:left="115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sz w:val="20"/>
              </w:rPr>
              <w:t>Other</w:t>
            </w:r>
          </w:p>
        </w:tc>
        <w:tc>
          <w:tcPr>
            <w:tcW w:w="2079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4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5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06" w:type="dxa"/>
          </w:tcPr>
          <w:p w:rsidR="00BC100F" w:rsidRDefault="00BC100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C100F" w:rsidRDefault="00BC100F">
      <w:pPr>
        <w:rPr>
          <w:b/>
        </w:rPr>
      </w:pPr>
    </w:p>
    <w:p w:rsidR="00BC100F" w:rsidRDefault="00A338E8">
      <w:pPr>
        <w:pStyle w:val="BodyText"/>
        <w:spacing w:before="138"/>
        <w:ind w:left="393"/>
      </w:pP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advanced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courses,</w:t>
      </w:r>
      <w:r>
        <w:rPr>
          <w:spacing w:val="-6"/>
        </w:rPr>
        <w:t xml:space="preserve"> </w:t>
      </w:r>
      <w:r>
        <w:t>seminars,</w:t>
      </w:r>
      <w:r>
        <w:rPr>
          <w:spacing w:val="-6"/>
        </w:rPr>
        <w:t xml:space="preserve"> </w:t>
      </w:r>
      <w:r>
        <w:t>trainings</w:t>
      </w:r>
    </w:p>
    <w:p w:rsidR="00BC100F" w:rsidRDefault="00BC100F">
      <w:pPr>
        <w:pStyle w:val="BodyText"/>
      </w:pPr>
    </w:p>
    <w:p w:rsidR="00BC100F" w:rsidRDefault="00BC100F">
      <w:pPr>
        <w:pStyle w:val="BodyText"/>
        <w:rPr>
          <w:sz w:val="1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205"/>
        <w:gridCol w:w="5353"/>
        <w:gridCol w:w="3543"/>
      </w:tblGrid>
      <w:tr w:rsidR="00BC100F">
        <w:trPr>
          <w:trHeight w:val="695"/>
        </w:trPr>
        <w:tc>
          <w:tcPr>
            <w:tcW w:w="720" w:type="dxa"/>
            <w:shd w:val="clear" w:color="auto" w:fill="0A5293"/>
          </w:tcPr>
          <w:p w:rsidR="00BC100F" w:rsidRDefault="00A338E8">
            <w:pPr>
              <w:pStyle w:val="TableParagraph"/>
              <w:spacing w:line="202" w:lineRule="exact"/>
              <w:ind w:left="273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color w:val="FFFFFF"/>
                <w:w w:val="101"/>
                <w:sz w:val="18"/>
              </w:rPr>
              <w:t>№</w:t>
            </w:r>
          </w:p>
        </w:tc>
        <w:tc>
          <w:tcPr>
            <w:tcW w:w="1205" w:type="dxa"/>
            <w:shd w:val="clear" w:color="auto" w:fill="0A5293"/>
          </w:tcPr>
          <w:p w:rsidR="00BC100F" w:rsidRDefault="00A338E8">
            <w:pPr>
              <w:pStyle w:val="TableParagraph"/>
              <w:spacing w:line="351" w:lineRule="exact"/>
              <w:ind w:left="408"/>
              <w:rPr>
                <w:rFonts w:ascii="Malgun Gothic Semilight"/>
                <w:sz w:val="20"/>
              </w:rPr>
            </w:pPr>
            <w:r>
              <w:rPr>
                <w:rFonts w:ascii="Malgun Gothic Semilight"/>
                <w:color w:val="FFFFFF"/>
                <w:sz w:val="20"/>
              </w:rPr>
              <w:t>Year</w:t>
            </w:r>
          </w:p>
        </w:tc>
        <w:tc>
          <w:tcPr>
            <w:tcW w:w="5353" w:type="dxa"/>
            <w:shd w:val="clear" w:color="auto" w:fill="0A5293"/>
          </w:tcPr>
          <w:p w:rsidR="00BC100F" w:rsidRDefault="00A338E8">
            <w:pPr>
              <w:pStyle w:val="TableParagraph"/>
              <w:spacing w:before="1"/>
              <w:ind w:left="1748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the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</w:rPr>
              <w:t>training</w:t>
            </w:r>
          </w:p>
        </w:tc>
        <w:tc>
          <w:tcPr>
            <w:tcW w:w="3543" w:type="dxa"/>
            <w:shd w:val="clear" w:color="auto" w:fill="0A5293"/>
          </w:tcPr>
          <w:p w:rsidR="00BC100F" w:rsidRDefault="00A338E8">
            <w:pPr>
              <w:pStyle w:val="TableParagraph"/>
              <w:spacing w:before="1"/>
              <w:ind w:left="779" w:right="484" w:firstLine="225"/>
            </w:pPr>
            <w:r>
              <w:rPr>
                <w:color w:val="FFFFFF"/>
              </w:rPr>
              <w:t>Your</w:t>
            </w:r>
            <w:r>
              <w:rPr>
                <w:color w:val="FFFFFF"/>
                <w:spacing w:val="-8"/>
              </w:rPr>
              <w:t xml:space="preserve"> </w:t>
            </w:r>
            <w:r>
              <w:rPr>
                <w:color w:val="FFFFFF"/>
              </w:rPr>
              <w:t>status</w:t>
            </w:r>
            <w:r>
              <w:rPr>
                <w:color w:val="FFFFFF"/>
                <w:spacing w:val="-7"/>
              </w:rPr>
              <w:t xml:space="preserve"> </w:t>
            </w:r>
            <w:r>
              <w:rPr>
                <w:color w:val="FFFFFF"/>
              </w:rPr>
              <w:t>(facilitator,</w:t>
            </w:r>
            <w:r>
              <w:rPr>
                <w:color w:val="FFFFFF"/>
                <w:spacing w:val="-46"/>
              </w:rPr>
              <w:t xml:space="preserve"> </w:t>
            </w:r>
            <w:r>
              <w:rPr>
                <w:color w:val="FFFFFF"/>
              </w:rPr>
              <w:t>participant,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organizer)</w:t>
            </w:r>
          </w:p>
        </w:tc>
      </w:tr>
      <w:tr w:rsidR="00BC100F">
        <w:trPr>
          <w:trHeight w:val="868"/>
        </w:trPr>
        <w:tc>
          <w:tcPr>
            <w:tcW w:w="720" w:type="dxa"/>
          </w:tcPr>
          <w:p w:rsidR="00BC100F" w:rsidRDefault="00BC100F">
            <w:pPr>
              <w:pStyle w:val="TableParagraph"/>
              <w:spacing w:before="9"/>
              <w:rPr>
                <w:rFonts w:ascii="Malgun Gothic Semilight"/>
                <w:sz w:val="17"/>
              </w:rPr>
            </w:pPr>
          </w:p>
          <w:p w:rsidR="00BC100F" w:rsidRDefault="00A338E8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6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2010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line="242" w:lineRule="auto"/>
              <w:ind w:left="115" w:right="924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Molecular Biology; Faculté de Médecine et de</w:t>
            </w:r>
            <w:r>
              <w:rPr>
                <w:rFonts w:ascii="Sylfaen" w:hAnsi="Sylfaen"/>
                <w:spacing w:val="1"/>
              </w:rPr>
              <w:t xml:space="preserve"> </w:t>
            </w:r>
            <w:r>
              <w:rPr>
                <w:rFonts w:ascii="Sylfaen" w:hAnsi="Sylfaen"/>
              </w:rPr>
              <w:t>Pharmacie,</w:t>
            </w:r>
            <w:r>
              <w:rPr>
                <w:rFonts w:ascii="Sylfaen" w:hAnsi="Sylfaen"/>
                <w:spacing w:val="-2"/>
              </w:rPr>
              <w:t xml:space="preserve"> </w:t>
            </w:r>
            <w:r>
              <w:rPr>
                <w:rFonts w:ascii="Sylfaen" w:hAnsi="Sylfaen"/>
              </w:rPr>
              <w:t>Université</w:t>
            </w:r>
            <w:r>
              <w:rPr>
                <w:rFonts w:ascii="Sylfaen" w:hAnsi="Sylfaen"/>
                <w:spacing w:val="-3"/>
              </w:rPr>
              <w:t xml:space="preserve"> </w:t>
            </w:r>
            <w:r>
              <w:rPr>
                <w:rFonts w:ascii="Sylfaen" w:hAnsi="Sylfaen"/>
              </w:rPr>
              <w:t>de</w:t>
            </w:r>
            <w:r>
              <w:rPr>
                <w:rFonts w:ascii="Sylfaen" w:hAnsi="Sylfaen"/>
                <w:spacing w:val="1"/>
              </w:rPr>
              <w:t xml:space="preserve"> </w:t>
            </w:r>
            <w:r>
              <w:rPr>
                <w:rFonts w:ascii="Sylfaen" w:hAnsi="Sylfaen"/>
              </w:rPr>
              <w:t>la</w:t>
            </w:r>
            <w:r>
              <w:rPr>
                <w:rFonts w:ascii="Sylfaen" w:hAnsi="Sylfaen"/>
                <w:spacing w:val="-5"/>
              </w:rPr>
              <w:t xml:space="preserve"> </w:t>
            </w:r>
            <w:r>
              <w:rPr>
                <w:rFonts w:ascii="Sylfaen" w:hAnsi="Sylfaen"/>
              </w:rPr>
              <w:t>Méditerranée</w:t>
            </w:r>
            <w:r>
              <w:rPr>
                <w:rFonts w:ascii="Sylfaen" w:hAnsi="Sylfaen"/>
                <w:spacing w:val="-3"/>
              </w:rPr>
              <w:t xml:space="preserve"> </w:t>
            </w:r>
            <w:r>
              <w:rPr>
                <w:rFonts w:ascii="Sylfaen" w:hAnsi="Sylfaen"/>
              </w:rPr>
              <w:t>Aix-</w:t>
            </w:r>
          </w:p>
          <w:p w:rsidR="00BC100F" w:rsidRDefault="00A338E8">
            <w:pPr>
              <w:pStyle w:val="TableParagraph"/>
              <w:spacing w:line="264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Marseille,</w:t>
            </w:r>
            <w:r>
              <w:rPr>
                <w:rFonts w:ascii="Sylfaen"/>
                <w:spacing w:val="-1"/>
              </w:rPr>
              <w:t xml:space="preserve"> </w:t>
            </w:r>
            <w:r>
              <w:rPr>
                <w:rFonts w:ascii="Sylfaen"/>
              </w:rPr>
              <w:t>France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6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292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29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2011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before="4" w:line="26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Grant</w:t>
            </w:r>
            <w:r>
              <w:rPr>
                <w:rFonts w:ascii="Sylfaen"/>
                <w:spacing w:val="-6"/>
              </w:rPr>
              <w:t xml:space="preserve"> </w:t>
            </w:r>
            <w:r>
              <w:rPr>
                <w:rFonts w:ascii="Sylfaen"/>
              </w:rPr>
              <w:t>Writing</w:t>
            </w:r>
            <w:r>
              <w:rPr>
                <w:rFonts w:ascii="Sylfaen"/>
                <w:spacing w:val="-4"/>
              </w:rPr>
              <w:t xml:space="preserve"> </w:t>
            </w:r>
            <w:r>
              <w:rPr>
                <w:rFonts w:ascii="Sylfaen"/>
              </w:rPr>
              <w:t>and</w:t>
            </w:r>
            <w:r>
              <w:rPr>
                <w:rFonts w:ascii="Sylfaen"/>
                <w:spacing w:val="-1"/>
              </w:rPr>
              <w:t xml:space="preserve"> </w:t>
            </w:r>
            <w:r>
              <w:rPr>
                <w:rFonts w:ascii="Sylfaen"/>
              </w:rPr>
              <w:t>Business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Plan Intensive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287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24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line="268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Development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of the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Technical</w:t>
            </w:r>
            <w:r>
              <w:rPr>
                <w:rFonts w:ascii="Sylfaen"/>
                <w:spacing w:val="-3"/>
              </w:rPr>
              <w:t xml:space="preserve"> </w:t>
            </w:r>
            <w:r>
              <w:rPr>
                <w:rFonts w:ascii="Sylfaen"/>
              </w:rPr>
              <w:t>Proposal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436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101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2012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before="4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Biosafety</w:t>
            </w:r>
            <w:r>
              <w:rPr>
                <w:rFonts w:ascii="Sylfaen"/>
                <w:spacing w:val="-7"/>
              </w:rPr>
              <w:t xml:space="preserve"> </w:t>
            </w:r>
            <w:r>
              <w:rPr>
                <w:rFonts w:ascii="Sylfaen"/>
              </w:rPr>
              <w:t>Officer Symposium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1098"/>
        </w:trPr>
        <w:tc>
          <w:tcPr>
            <w:tcW w:w="720" w:type="dxa"/>
          </w:tcPr>
          <w:p w:rsidR="00BC100F" w:rsidRDefault="00BC100F">
            <w:pPr>
              <w:pStyle w:val="TableParagraph"/>
              <w:spacing w:before="15"/>
              <w:rPr>
                <w:rFonts w:ascii="Malgun Gothic Semilight"/>
                <w:sz w:val="23"/>
              </w:rPr>
            </w:pPr>
          </w:p>
          <w:p w:rsidR="00BC100F" w:rsidRDefault="00A338E8">
            <w:pPr>
              <w:pStyle w:val="TableParagraph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2013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before="4" w:line="362" w:lineRule="auto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Genome</w:t>
            </w:r>
            <w:r>
              <w:rPr>
                <w:rFonts w:ascii="Sylfaen"/>
                <w:spacing w:val="13"/>
              </w:rPr>
              <w:t xml:space="preserve"> </w:t>
            </w:r>
            <w:r>
              <w:rPr>
                <w:rFonts w:ascii="Sylfaen"/>
              </w:rPr>
              <w:t>Annotations</w:t>
            </w:r>
            <w:r>
              <w:rPr>
                <w:rFonts w:ascii="Sylfaen"/>
                <w:spacing w:val="22"/>
              </w:rPr>
              <w:t xml:space="preserve"> </w:t>
            </w:r>
            <w:r>
              <w:rPr>
                <w:rFonts w:ascii="Sylfaen"/>
              </w:rPr>
              <w:t>-Bioinformatics</w:t>
            </w:r>
            <w:r>
              <w:rPr>
                <w:rFonts w:ascii="Sylfaen"/>
                <w:spacing w:val="17"/>
              </w:rPr>
              <w:t xml:space="preserve"> </w:t>
            </w:r>
            <w:r>
              <w:rPr>
                <w:rFonts w:ascii="Sylfaen"/>
              </w:rPr>
              <w:t>Centre,</w:t>
            </w:r>
            <w:r>
              <w:rPr>
                <w:rFonts w:ascii="Sylfaen"/>
                <w:spacing w:val="16"/>
              </w:rPr>
              <w:t xml:space="preserve"> </w:t>
            </w:r>
            <w:r>
              <w:rPr>
                <w:rFonts w:ascii="Sylfaen"/>
              </w:rPr>
              <w:t>Institute</w:t>
            </w:r>
            <w:r>
              <w:rPr>
                <w:rFonts w:ascii="Sylfaen"/>
                <w:spacing w:val="-52"/>
              </w:rPr>
              <w:t xml:space="preserve"> </w:t>
            </w:r>
            <w:r>
              <w:rPr>
                <w:rFonts w:ascii="Sylfaen"/>
              </w:rPr>
              <w:t>for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Chemical Research,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Kyoto</w:t>
            </w:r>
            <w:r>
              <w:rPr>
                <w:rFonts w:ascii="Sylfaen"/>
                <w:spacing w:val="-1"/>
              </w:rPr>
              <w:t xml:space="preserve"> </w:t>
            </w:r>
            <w:r>
              <w:rPr>
                <w:rFonts w:ascii="Sylfaen"/>
              </w:rPr>
              <w:t>University,</w:t>
            </w:r>
            <w:r>
              <w:rPr>
                <w:rFonts w:ascii="Sylfaen"/>
                <w:spacing w:val="3"/>
              </w:rPr>
              <w:t xml:space="preserve"> </w:t>
            </w:r>
            <w:r>
              <w:rPr>
                <w:rFonts w:ascii="Sylfaen"/>
              </w:rPr>
              <w:t>Japan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292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24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2014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line="272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Biorisk</w:t>
            </w:r>
            <w:r>
              <w:rPr>
                <w:rFonts w:ascii="Sylfaen"/>
                <w:spacing w:val="-6"/>
              </w:rPr>
              <w:t xml:space="preserve"> </w:t>
            </w:r>
            <w:r>
              <w:rPr>
                <w:rFonts w:ascii="Sylfaen"/>
              </w:rPr>
              <w:t>Assessment</w:t>
            </w:r>
            <w:r>
              <w:rPr>
                <w:rFonts w:ascii="Sylfaen"/>
                <w:spacing w:val="-5"/>
              </w:rPr>
              <w:t xml:space="preserve"> </w:t>
            </w:r>
            <w:r>
              <w:rPr>
                <w:rFonts w:ascii="Sylfaen"/>
              </w:rPr>
              <w:t>Workshop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576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169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1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2015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line="28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Synthetic</w:t>
            </w:r>
            <w:r>
              <w:rPr>
                <w:rFonts w:ascii="Sylfaen"/>
                <w:spacing w:val="-2"/>
              </w:rPr>
              <w:t xml:space="preserve"> </w:t>
            </w:r>
            <w:r>
              <w:rPr>
                <w:rFonts w:ascii="Sylfaen"/>
              </w:rPr>
              <w:t>Biology</w:t>
            </w:r>
            <w:r>
              <w:rPr>
                <w:rFonts w:ascii="Sylfaen"/>
                <w:spacing w:val="-5"/>
              </w:rPr>
              <w:t xml:space="preserve"> </w:t>
            </w:r>
            <w:r>
              <w:rPr>
                <w:rFonts w:ascii="Sylfaen"/>
              </w:rPr>
              <w:t>Centre,</w:t>
            </w:r>
            <w:r>
              <w:rPr>
                <w:rFonts w:ascii="Sylfaen"/>
                <w:spacing w:val="-5"/>
              </w:rPr>
              <w:t xml:space="preserve"> </w:t>
            </w:r>
            <w:r>
              <w:rPr>
                <w:rFonts w:ascii="Sylfaen"/>
              </w:rPr>
              <w:t>Massachusetts Institute</w:t>
            </w:r>
            <w:r>
              <w:rPr>
                <w:rFonts w:ascii="Sylfaen"/>
                <w:spacing w:val="-3"/>
              </w:rPr>
              <w:t xml:space="preserve"> </w:t>
            </w:r>
            <w:r>
              <w:rPr>
                <w:rFonts w:ascii="Sylfaen"/>
              </w:rPr>
              <w:t>of</w:t>
            </w:r>
          </w:p>
          <w:p w:rsidR="00BC100F" w:rsidRDefault="00A338E8">
            <w:pPr>
              <w:pStyle w:val="TableParagraph"/>
              <w:spacing w:line="268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Technology;</w:t>
            </w:r>
            <w:r>
              <w:rPr>
                <w:rFonts w:ascii="Sylfaen"/>
                <w:spacing w:val="-4"/>
              </w:rPr>
              <w:t xml:space="preserve"> </w:t>
            </w:r>
            <w:r>
              <w:rPr>
                <w:rFonts w:ascii="Sylfaen"/>
              </w:rPr>
              <w:t>Genome</w:t>
            </w:r>
            <w:r>
              <w:rPr>
                <w:rFonts w:ascii="Sylfaen"/>
                <w:spacing w:val="-5"/>
              </w:rPr>
              <w:t xml:space="preserve"> </w:t>
            </w:r>
            <w:r>
              <w:rPr>
                <w:rFonts w:ascii="Sylfaen"/>
              </w:rPr>
              <w:t>engineering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1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  <w:tr w:rsidR="00BC100F">
        <w:trPr>
          <w:trHeight w:val="580"/>
        </w:trPr>
        <w:tc>
          <w:tcPr>
            <w:tcW w:w="720" w:type="dxa"/>
          </w:tcPr>
          <w:p w:rsidR="00BC100F" w:rsidRDefault="00A338E8">
            <w:pPr>
              <w:pStyle w:val="TableParagraph"/>
              <w:spacing w:before="173"/>
              <w:ind w:left="3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</w:p>
        </w:tc>
        <w:tc>
          <w:tcPr>
            <w:tcW w:w="1205" w:type="dxa"/>
          </w:tcPr>
          <w:p w:rsidR="00BC100F" w:rsidRDefault="00A338E8">
            <w:pPr>
              <w:pStyle w:val="TableParagraph"/>
              <w:spacing w:line="225" w:lineRule="exact"/>
              <w:ind w:left="11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2016</w:t>
            </w:r>
          </w:p>
        </w:tc>
        <w:tc>
          <w:tcPr>
            <w:tcW w:w="5353" w:type="dxa"/>
          </w:tcPr>
          <w:p w:rsidR="00BC100F" w:rsidRDefault="00A338E8">
            <w:pPr>
              <w:pStyle w:val="TableParagraph"/>
              <w:spacing w:line="28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ECA-Modern</w:t>
            </w:r>
            <w:r>
              <w:rPr>
                <w:rFonts w:ascii="Sylfaen"/>
                <w:spacing w:val="-10"/>
              </w:rPr>
              <w:t xml:space="preserve"> </w:t>
            </w:r>
            <w:r>
              <w:rPr>
                <w:rFonts w:ascii="Sylfaen"/>
              </w:rPr>
              <w:t>Microbiology</w:t>
            </w:r>
            <w:r>
              <w:rPr>
                <w:rFonts w:ascii="Sylfaen"/>
                <w:spacing w:val="1"/>
              </w:rPr>
              <w:t xml:space="preserve"> </w:t>
            </w:r>
            <w:r>
              <w:rPr>
                <w:rFonts w:ascii="Sylfaen"/>
              </w:rPr>
              <w:t>Laboratory</w:t>
            </w:r>
            <w:r>
              <w:rPr>
                <w:rFonts w:ascii="Sylfaen"/>
                <w:spacing w:val="-4"/>
              </w:rPr>
              <w:t xml:space="preserve"> </w:t>
            </w:r>
            <w:r>
              <w:rPr>
                <w:rFonts w:ascii="Sylfaen"/>
              </w:rPr>
              <w:t>,</w:t>
            </w:r>
            <w:r>
              <w:rPr>
                <w:rFonts w:ascii="Sylfaen"/>
                <w:spacing w:val="-3"/>
              </w:rPr>
              <w:t xml:space="preserve"> </w:t>
            </w:r>
            <w:r>
              <w:rPr>
                <w:rFonts w:ascii="Sylfaen"/>
              </w:rPr>
              <w:t>Berlin,</w:t>
            </w:r>
          </w:p>
          <w:p w:rsidR="00BC100F" w:rsidRDefault="00A338E8">
            <w:pPr>
              <w:pStyle w:val="TableParagraph"/>
              <w:spacing w:before="3" w:line="269" w:lineRule="exact"/>
              <w:ind w:left="115"/>
              <w:rPr>
                <w:rFonts w:ascii="Sylfaen"/>
              </w:rPr>
            </w:pPr>
            <w:r>
              <w:rPr>
                <w:rFonts w:ascii="Sylfaen"/>
              </w:rPr>
              <w:t>Germany</w:t>
            </w:r>
          </w:p>
        </w:tc>
        <w:tc>
          <w:tcPr>
            <w:tcW w:w="3543" w:type="dxa"/>
          </w:tcPr>
          <w:p w:rsidR="00BC100F" w:rsidRDefault="00A338E8">
            <w:pPr>
              <w:pStyle w:val="TableParagraph"/>
              <w:spacing w:line="225" w:lineRule="exact"/>
              <w:ind w:left="11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participant</w:t>
            </w:r>
          </w:p>
        </w:tc>
      </w:tr>
    </w:tbl>
    <w:p w:rsidR="00BC100F" w:rsidRDefault="00BC100F">
      <w:pPr>
        <w:pStyle w:val="BodyText"/>
        <w:spacing w:before="9"/>
        <w:rPr>
          <w:sz w:val="24"/>
        </w:rPr>
      </w:pPr>
    </w:p>
    <w:p w:rsidR="00BC100F" w:rsidRDefault="00A338E8">
      <w:pPr>
        <w:pStyle w:val="Heading1"/>
        <w:spacing w:before="57"/>
      </w:pPr>
      <w:r>
        <w:t>Publication</w:t>
      </w:r>
    </w:p>
    <w:p w:rsidR="00BC100F" w:rsidRDefault="00BC100F">
      <w:pPr>
        <w:spacing w:before="11"/>
        <w:rPr>
          <w:b/>
          <w:sz w:val="21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5"/>
        <w:gridCol w:w="6450"/>
        <w:gridCol w:w="2599"/>
      </w:tblGrid>
      <w:tr w:rsidR="00BC100F">
        <w:trPr>
          <w:trHeight w:val="268"/>
        </w:trPr>
        <w:tc>
          <w:tcPr>
            <w:tcW w:w="442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95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296"/>
            </w:pPr>
            <w:r>
              <w:rPr>
                <w:color w:val="FFFFFF"/>
              </w:rPr>
              <w:t>Year</w:t>
            </w:r>
          </w:p>
        </w:tc>
        <w:tc>
          <w:tcPr>
            <w:tcW w:w="6450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2287" w:right="2273"/>
              <w:jc w:val="center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Publication</w:t>
            </w:r>
          </w:p>
        </w:tc>
        <w:tc>
          <w:tcPr>
            <w:tcW w:w="2599" w:type="dxa"/>
            <w:shd w:val="clear" w:color="auto" w:fill="0A5293"/>
          </w:tcPr>
          <w:p w:rsidR="00BC100F" w:rsidRDefault="00BC10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00F">
        <w:trPr>
          <w:trHeight w:val="1344"/>
        </w:trPr>
        <w:tc>
          <w:tcPr>
            <w:tcW w:w="442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before="1"/>
              <w:ind w:left="109"/>
            </w:pPr>
            <w:r>
              <w:t>2020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spacing w:before="1"/>
              <w:ind w:left="108" w:right="128"/>
            </w:pPr>
            <w:r>
              <w:rPr>
                <w:color w:val="202020"/>
              </w:rPr>
              <w:t>Jaiani E, Kusradze I, Kokashvili T, Geliashvili N, Janelidze N,</w:t>
            </w:r>
            <w:r>
              <w:rPr>
                <w:color w:val="202020"/>
                <w:spacing w:val="1"/>
              </w:rPr>
              <w:t xml:space="preserve"> </w:t>
            </w:r>
            <w:r>
              <w:rPr>
                <w:color w:val="202020"/>
              </w:rPr>
              <w:t>Kotorashvili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A,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Kotaria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N,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Guchmanidze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A,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Tediashvili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M,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Prangishvili</w:t>
            </w:r>
          </w:p>
          <w:p w:rsidR="00BC100F" w:rsidRDefault="00A338E8">
            <w:pPr>
              <w:pStyle w:val="TableParagraph"/>
              <w:spacing w:before="1"/>
              <w:ind w:left="108"/>
            </w:pPr>
            <w:r>
              <w:rPr>
                <w:color w:val="202020"/>
              </w:rPr>
              <w:t>D.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Microbial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Diversity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and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Phage-Host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Interactions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in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the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Georgian</w:t>
            </w:r>
          </w:p>
          <w:p w:rsidR="00BC100F" w:rsidRDefault="00A338E8">
            <w:pPr>
              <w:pStyle w:val="TableParagraph"/>
              <w:spacing w:line="270" w:lineRule="atLeast"/>
              <w:ind w:left="108" w:right="1156"/>
            </w:pPr>
            <w:r>
              <w:rPr>
                <w:color w:val="202020"/>
              </w:rPr>
              <w:t>Coastal</w:t>
            </w:r>
            <w:r>
              <w:rPr>
                <w:color w:val="202020"/>
                <w:spacing w:val="-1"/>
              </w:rPr>
              <w:t xml:space="preserve"> </w:t>
            </w:r>
            <w:r>
              <w:rPr>
                <w:color w:val="202020"/>
              </w:rPr>
              <w:t>Area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of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the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Black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Sea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Revealed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by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Whole</w:t>
            </w:r>
            <w:r>
              <w:rPr>
                <w:color w:val="202020"/>
                <w:spacing w:val="-2"/>
              </w:rPr>
              <w:t xml:space="preserve"> </w:t>
            </w:r>
            <w:r>
              <w:rPr>
                <w:color w:val="202020"/>
              </w:rPr>
              <w:t>Genome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Metagenomic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Sequencing.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before="1"/>
              <w:ind w:left="107" w:right="580"/>
            </w:pPr>
            <w:r>
              <w:rPr>
                <w:color w:val="202020"/>
              </w:rPr>
              <w:t>Mar</w:t>
            </w:r>
            <w:r>
              <w:rPr>
                <w:color w:val="202020"/>
                <w:spacing w:val="-5"/>
              </w:rPr>
              <w:t xml:space="preserve"> </w:t>
            </w:r>
            <w:r>
              <w:rPr>
                <w:color w:val="202020"/>
              </w:rPr>
              <w:t>Drugs.</w:t>
            </w:r>
            <w:r>
              <w:rPr>
                <w:color w:val="202020"/>
                <w:spacing w:val="-3"/>
              </w:rPr>
              <w:t xml:space="preserve"> </w:t>
            </w:r>
            <w:r>
              <w:rPr>
                <w:color w:val="202020"/>
              </w:rPr>
              <w:t>2020</w:t>
            </w:r>
            <w:r>
              <w:rPr>
                <w:color w:val="202020"/>
                <w:spacing w:val="-6"/>
              </w:rPr>
              <w:t xml:space="preserve"> </w:t>
            </w:r>
            <w:r>
              <w:rPr>
                <w:color w:val="202020"/>
              </w:rPr>
              <w:t>Nov</w:t>
            </w:r>
            <w:r>
              <w:rPr>
                <w:color w:val="202020"/>
                <w:spacing w:val="-46"/>
              </w:rPr>
              <w:t xml:space="preserve"> </w:t>
            </w:r>
            <w:r>
              <w:rPr>
                <w:color w:val="202020"/>
              </w:rPr>
              <w:t>14;18(11):558.</w:t>
            </w:r>
            <w:r>
              <w:rPr>
                <w:color w:val="202020"/>
                <w:spacing w:val="-4"/>
              </w:rPr>
              <w:t xml:space="preserve"> </w:t>
            </w:r>
            <w:r>
              <w:rPr>
                <w:color w:val="202020"/>
              </w:rPr>
              <w:t>doi:</w:t>
            </w:r>
          </w:p>
          <w:p w:rsidR="00BC100F" w:rsidRDefault="00A338E8">
            <w:pPr>
              <w:pStyle w:val="TableParagraph"/>
              <w:spacing w:before="1"/>
              <w:ind w:left="107"/>
            </w:pPr>
            <w:r>
              <w:rPr>
                <w:color w:val="202020"/>
              </w:rPr>
              <w:t>10.3390/md18110558.</w:t>
            </w:r>
          </w:p>
          <w:p w:rsidR="00BC100F" w:rsidRDefault="00A338E8">
            <w:pPr>
              <w:pStyle w:val="TableParagraph"/>
              <w:spacing w:line="270" w:lineRule="atLeast"/>
              <w:ind w:left="107" w:right="191"/>
            </w:pPr>
            <w:r>
              <w:rPr>
                <w:color w:val="202020"/>
              </w:rPr>
              <w:t>PMID: 33202695; PMCID:</w:t>
            </w:r>
            <w:r>
              <w:rPr>
                <w:color w:val="202020"/>
                <w:spacing w:val="-47"/>
              </w:rPr>
              <w:t xml:space="preserve"> </w:t>
            </w:r>
            <w:r>
              <w:rPr>
                <w:color w:val="202020"/>
              </w:rPr>
              <w:t>PMC7697616.</w:t>
            </w:r>
          </w:p>
        </w:tc>
      </w:tr>
      <w:tr w:rsidR="00BC100F">
        <w:trPr>
          <w:trHeight w:val="533"/>
        </w:trPr>
        <w:tc>
          <w:tcPr>
            <w:tcW w:w="442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2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line="267" w:lineRule="exact"/>
              <w:ind w:left="109"/>
            </w:pPr>
            <w:r>
              <w:t>2018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spacing w:line="267" w:lineRule="exact"/>
              <w:ind w:left="108"/>
            </w:pPr>
            <w:r>
              <w:t>Genomic</w:t>
            </w:r>
            <w:r>
              <w:rPr>
                <w:spacing w:val="-5"/>
              </w:rPr>
              <w:t xml:space="preserve"> </w:t>
            </w:r>
            <w:r>
              <w:t>Characterization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novel</w:t>
            </w:r>
            <w:r>
              <w:rPr>
                <w:spacing w:val="-1"/>
              </w:rPr>
              <w:t xml:space="preserve"> </w:t>
            </w:r>
            <w:r>
              <w:t>Basilisk-like</w:t>
            </w:r>
            <w:r>
              <w:rPr>
                <w:spacing w:val="-2"/>
              </w:rPr>
              <w:t xml:space="preserve"> </w:t>
            </w:r>
            <w:r>
              <w:t>phages</w:t>
            </w:r>
          </w:p>
          <w:p w:rsidR="00BC100F" w:rsidRDefault="00A338E8">
            <w:pPr>
              <w:pStyle w:val="TableParagraph"/>
              <w:spacing w:line="247" w:lineRule="exact"/>
              <w:ind w:left="108"/>
            </w:pPr>
            <w:r>
              <w:t>infecting</w:t>
            </w:r>
            <w:r>
              <w:rPr>
                <w:spacing w:val="-2"/>
              </w:rPr>
              <w:t xml:space="preserve"> </w:t>
            </w:r>
            <w:r>
              <w:t>Bacillus</w:t>
            </w:r>
            <w:r>
              <w:rPr>
                <w:spacing w:val="-3"/>
              </w:rPr>
              <w:t xml:space="preserve"> </w:t>
            </w:r>
            <w:r>
              <w:t>anthracis.-</w:t>
            </w:r>
            <w:r>
              <w:rPr>
                <w:spacing w:val="-3"/>
              </w:rPr>
              <w:t xml:space="preserve"> </w:t>
            </w:r>
            <w:r>
              <w:t>Farlow</w:t>
            </w:r>
            <w:r>
              <w:rPr>
                <w:spacing w:val="-3"/>
              </w:rPr>
              <w:t xml:space="preserve"> </w:t>
            </w:r>
            <w:r>
              <w:t>J.</w:t>
            </w:r>
            <w:r>
              <w:rPr>
                <w:spacing w:val="-1"/>
              </w:rPr>
              <w:t xml:space="preserve"> </w:t>
            </w:r>
            <w:r>
              <w:t>Bolkvadze</w:t>
            </w:r>
            <w:r>
              <w:rPr>
                <w:spacing w:val="-3"/>
              </w:rPr>
              <w:t xml:space="preserve"> </w:t>
            </w:r>
            <w:r>
              <w:t>D,</w:t>
            </w:r>
            <w:r>
              <w:rPr>
                <w:spacing w:val="-5"/>
              </w:rPr>
              <w:t xml:space="preserve"> </w:t>
            </w:r>
            <w:r>
              <w:t>..</w:t>
            </w:r>
            <w:r>
              <w:rPr>
                <w:spacing w:val="-2"/>
              </w:rPr>
              <w:t xml:space="preserve"> </w:t>
            </w:r>
            <w:r>
              <w:t>Kusradze</w:t>
            </w:r>
            <w:r>
              <w:rPr>
                <w:spacing w:val="-2"/>
              </w:rPr>
              <w:t xml:space="preserve"> </w:t>
            </w:r>
            <w:r>
              <w:t>I,</w:t>
            </w:r>
            <w:r>
              <w:rPr>
                <w:spacing w:val="-6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al,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line="267" w:lineRule="exact"/>
              <w:ind w:left="107"/>
            </w:pPr>
            <w:r>
              <w:t>BMC</w:t>
            </w:r>
            <w:r>
              <w:rPr>
                <w:spacing w:val="-1"/>
              </w:rPr>
              <w:t xml:space="preserve"> </w:t>
            </w:r>
            <w:r>
              <w:t>Genomics</w:t>
            </w:r>
          </w:p>
        </w:tc>
      </w:tr>
    </w:tbl>
    <w:p w:rsidR="00BC100F" w:rsidRDefault="00BC100F">
      <w:pPr>
        <w:spacing w:line="267" w:lineRule="exact"/>
        <w:sectPr w:rsidR="00BC100F">
          <w:pgSz w:w="12240" w:h="15840"/>
          <w:pgMar w:top="1940" w:right="380" w:bottom="300" w:left="740" w:header="144" w:footer="10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995"/>
        <w:gridCol w:w="6450"/>
        <w:gridCol w:w="2599"/>
      </w:tblGrid>
      <w:tr w:rsidR="00BC100F">
        <w:trPr>
          <w:trHeight w:val="1108"/>
        </w:trPr>
        <w:tc>
          <w:tcPr>
            <w:tcW w:w="442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lastRenderedPageBreak/>
              <w:t>3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before="1"/>
              <w:ind w:left="109"/>
            </w:pPr>
            <w:r>
              <w:t>2018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spacing w:before="1"/>
              <w:ind w:left="108" w:right="128"/>
            </w:pPr>
            <w:r>
              <w:t>Selection of Potential Therapeutic Bacteriophages that Lyse a CTX-M-</w:t>
            </w:r>
            <w:r>
              <w:rPr>
                <w:spacing w:val="-47"/>
              </w:rPr>
              <w:t xml:space="preserve"> </w:t>
            </w:r>
            <w:r>
              <w:t>15 Extended Spectrum β-Lactamase Producing Salmonella enterica</w:t>
            </w:r>
            <w:r>
              <w:rPr>
                <w:spacing w:val="1"/>
              </w:rPr>
              <w:t xml:space="preserve"> </w:t>
            </w:r>
            <w:r>
              <w:t>Serovar Typhi Strain from the Democratic Republic of the Congo-</w:t>
            </w:r>
            <w:r>
              <w:rPr>
                <w:spacing w:val="1"/>
              </w:rPr>
              <w:t xml:space="preserve"> </w:t>
            </w:r>
            <w:r>
              <w:t>Kakabadze</w:t>
            </w:r>
            <w:r>
              <w:rPr>
                <w:spacing w:val="-3"/>
              </w:rPr>
              <w:t xml:space="preserve"> </w:t>
            </w:r>
            <w:r>
              <w:t>E,Makalatia</w:t>
            </w:r>
            <w:r>
              <w:rPr>
                <w:spacing w:val="-3"/>
              </w:rPr>
              <w:t xml:space="preserve"> </w:t>
            </w:r>
            <w:r>
              <w:t>Kh,</w:t>
            </w:r>
            <w:r>
              <w:rPr>
                <w:spacing w:val="-5"/>
              </w:rPr>
              <w:t xml:space="preserve"> </w:t>
            </w:r>
            <w:r>
              <w:t>Bakuradze</w:t>
            </w:r>
            <w:r>
              <w:rPr>
                <w:spacing w:val="-3"/>
              </w:rPr>
              <w:t xml:space="preserve"> </w:t>
            </w:r>
            <w:r>
              <w:t>N,</w:t>
            </w:r>
            <w:r>
              <w:rPr>
                <w:spacing w:val="-5"/>
              </w:rPr>
              <w:t xml:space="preserve"> </w:t>
            </w:r>
            <w:r>
              <w:t>..</w:t>
            </w:r>
            <w:r>
              <w:rPr>
                <w:spacing w:val="-2"/>
              </w:rPr>
              <w:t xml:space="preserve"> </w:t>
            </w:r>
            <w:r>
              <w:t>Kusradze</w:t>
            </w:r>
            <w:r>
              <w:rPr>
                <w:spacing w:val="-2"/>
              </w:rPr>
              <w:t xml:space="preserve"> </w:t>
            </w:r>
            <w:r>
              <w:t>I,..</w:t>
            </w:r>
            <w:r>
              <w:rPr>
                <w:spacing w:val="-2"/>
              </w:rPr>
              <w:t xml:space="preserve"> </w:t>
            </w:r>
            <w:r>
              <w:t>N.Chanishvili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before="150" w:line="271" w:lineRule="auto"/>
              <w:ind w:left="107" w:right="168"/>
            </w:pPr>
            <w:r>
              <w:t>Viruses,</w:t>
            </w:r>
            <w:r>
              <w:rPr>
                <w:spacing w:val="-8"/>
              </w:rPr>
              <w:t xml:space="preserve"> </w:t>
            </w:r>
            <w:r>
              <w:t>2018</w:t>
            </w:r>
            <w:r>
              <w:rPr>
                <w:spacing w:val="-8"/>
              </w:rPr>
              <w:t xml:space="preserve"> </w:t>
            </w:r>
            <w:r>
              <w:t>Apr3;</w:t>
            </w:r>
            <w:r>
              <w:rPr>
                <w:spacing w:val="-3"/>
              </w:rPr>
              <w:t xml:space="preserve"> </w:t>
            </w:r>
            <w:r>
              <w:t>10(4).</w:t>
            </w:r>
            <w:r>
              <w:rPr>
                <w:spacing w:val="-47"/>
              </w:rPr>
              <w:t xml:space="preserve"> </w:t>
            </w:r>
            <w:r>
              <w:t>Pii</w:t>
            </w:r>
            <w:r>
              <w:rPr>
                <w:spacing w:val="-1"/>
              </w:rPr>
              <w:t xml:space="preserve"> </w:t>
            </w:r>
            <w:r>
              <w:t>E172</w:t>
            </w:r>
          </w:p>
        </w:tc>
      </w:tr>
      <w:tr w:rsidR="00BC100F">
        <w:trPr>
          <w:trHeight w:val="1070"/>
        </w:trPr>
        <w:tc>
          <w:tcPr>
            <w:tcW w:w="442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before="1"/>
              <w:ind w:left="109"/>
            </w:pPr>
            <w:r>
              <w:t>2018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tabs>
                <w:tab w:val="left" w:pos="5070"/>
              </w:tabs>
              <w:spacing w:before="3" w:line="237" w:lineRule="auto"/>
              <w:ind w:left="108" w:right="107"/>
            </w:pPr>
            <w:r>
              <w:t>New</w:t>
            </w:r>
            <w:r>
              <w:rPr>
                <w:spacing w:val="-4"/>
              </w:rPr>
              <w:t xml:space="preserve"> </w:t>
            </w:r>
            <w:r>
              <w:t>Temperate</w:t>
            </w:r>
            <w:r>
              <w:rPr>
                <w:spacing w:val="-4"/>
              </w:rPr>
              <w:t xml:space="preserve"> </w:t>
            </w:r>
            <w:r>
              <w:t>Enterococcus</w:t>
            </w:r>
            <w:r>
              <w:rPr>
                <w:spacing w:val="-3"/>
              </w:rPr>
              <w:t xml:space="preserve"> </w:t>
            </w:r>
            <w:r>
              <w:t>phage</w:t>
            </w:r>
            <w:r>
              <w:rPr>
                <w:spacing w:val="-4"/>
              </w:rPr>
              <w:t xml:space="preserve"> </w:t>
            </w:r>
            <w:r>
              <w:t>vB_GEC_EFS_2</w:t>
            </w:r>
            <w:r>
              <w:tab/>
              <w:t>with potential</w:t>
            </w:r>
            <w:r>
              <w:rPr>
                <w:spacing w:val="-47"/>
              </w:rPr>
              <w:t xml:space="preserve"> </w:t>
            </w:r>
            <w:r>
              <w:t>of lysogenic conversion” S.Rigvava1, I.Kusradze1, N.Karumidze1,</w:t>
            </w:r>
            <w:r>
              <w:rPr>
                <w:spacing w:val="1"/>
              </w:rPr>
              <w:t xml:space="preserve"> </w:t>
            </w:r>
            <w:r>
              <w:t>T.Dvalidze1,2,</w:t>
            </w:r>
            <w:r>
              <w:rPr>
                <w:spacing w:val="-6"/>
              </w:rPr>
              <w:t xml:space="preserve"> </w:t>
            </w:r>
            <w:r>
              <w:t>M.</w:t>
            </w:r>
            <w:r>
              <w:t>Katsitadze1,</w:t>
            </w:r>
            <w:r>
              <w:rPr>
                <w:spacing w:val="-5"/>
              </w:rPr>
              <w:t xml:space="preserve"> </w:t>
            </w:r>
            <w:r>
              <w:t>S.Barbakadze1,</w:t>
            </w:r>
            <w:r>
              <w:rPr>
                <w:spacing w:val="48"/>
              </w:rPr>
              <w:t xml:space="preserve"> </w:t>
            </w:r>
            <w:r>
              <w:t>D.Bolkvadze1,</w:t>
            </w:r>
          </w:p>
          <w:p w:rsidR="00BC100F" w:rsidRDefault="00A338E8">
            <w:pPr>
              <w:pStyle w:val="TableParagraph"/>
              <w:spacing w:before="2" w:line="247" w:lineRule="exact"/>
              <w:ind w:left="108"/>
            </w:pPr>
            <w:r>
              <w:t>M.Goderdzishvili1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before="1"/>
              <w:ind w:left="107"/>
            </w:pPr>
            <w:r>
              <w:t>GMN</w:t>
            </w:r>
          </w:p>
        </w:tc>
      </w:tr>
      <w:tr w:rsidR="00BC100F">
        <w:trPr>
          <w:trHeight w:val="806"/>
        </w:trPr>
        <w:tc>
          <w:tcPr>
            <w:tcW w:w="442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before="1"/>
              <w:ind w:left="109"/>
            </w:pPr>
            <w:r>
              <w:t>2017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spacing w:line="270" w:lineRule="atLeast"/>
              <w:ind w:left="108" w:right="128"/>
            </w:pPr>
            <w:r>
              <w:t>Immobilization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bacteriophage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wound-dressing</w:t>
            </w:r>
            <w:r>
              <w:rPr>
                <w:spacing w:val="-4"/>
              </w:rPr>
              <w:t xml:space="preserve"> </w:t>
            </w:r>
            <w:r>
              <w:t>nanostructure”</w:t>
            </w:r>
            <w:r>
              <w:rPr>
                <w:spacing w:val="-47"/>
              </w:rPr>
              <w:t xml:space="preserve"> </w:t>
            </w:r>
            <w:r>
              <w:t>Frederico Nogueira; Natia Karumidze; Ia Kusradze; Marina</w:t>
            </w:r>
            <w:r>
              <w:rPr>
                <w:spacing w:val="1"/>
              </w:rPr>
              <w:t xml:space="preserve"> </w:t>
            </w:r>
            <w:r>
              <w:t>Goderdzishvili;</w:t>
            </w:r>
            <w:r>
              <w:rPr>
                <w:spacing w:val="-5"/>
              </w:rPr>
              <w:t xml:space="preserve"> </w:t>
            </w:r>
            <w:r>
              <w:t>[...]</w:t>
            </w:r>
            <w:r>
              <w:rPr>
                <w:spacing w:val="-3"/>
              </w:rPr>
              <w:t xml:space="preserve"> </w:t>
            </w:r>
            <w:r>
              <w:t>;Isabel C.</w:t>
            </w:r>
            <w:r>
              <w:rPr>
                <w:spacing w:val="-1"/>
              </w:rPr>
              <w:t xml:space="preserve"> </w:t>
            </w:r>
            <w:r>
              <w:t>Gouveia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line="270" w:lineRule="atLeast"/>
              <w:ind w:left="107" w:right="205"/>
            </w:pPr>
            <w:r>
              <w:t>Nanomedicine:</w:t>
            </w:r>
            <w:r>
              <w:rPr>
                <w:spacing w:val="1"/>
              </w:rPr>
              <w:t xml:space="preserve"> </w:t>
            </w:r>
            <w:r>
              <w:t>nanotechnology, biology,</w:t>
            </w:r>
            <w:r>
              <w:rPr>
                <w:spacing w:val="-48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medicine</w:t>
            </w:r>
          </w:p>
        </w:tc>
      </w:tr>
      <w:tr w:rsidR="00BC100F">
        <w:trPr>
          <w:trHeight w:val="1071"/>
        </w:trPr>
        <w:tc>
          <w:tcPr>
            <w:tcW w:w="442" w:type="dxa"/>
          </w:tcPr>
          <w:p w:rsidR="00BC100F" w:rsidRDefault="00A338E8">
            <w:pPr>
              <w:pStyle w:val="TableParagraph"/>
              <w:spacing w:line="266" w:lineRule="exact"/>
              <w:ind w:left="110"/>
            </w:pPr>
            <w:r>
              <w:t>6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line="266" w:lineRule="exact"/>
              <w:ind w:left="109"/>
            </w:pPr>
            <w:r>
              <w:t>2016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ind w:left="108" w:right="150" w:firstLine="1123"/>
            </w:pPr>
            <w:r>
              <w:t>Characterization and Testing the Efficiency of</w:t>
            </w:r>
            <w:r>
              <w:rPr>
                <w:spacing w:val="1"/>
              </w:rPr>
              <w:t xml:space="preserve"> </w:t>
            </w:r>
            <w:r>
              <w:t>Acinetobacter baumannii Phage vB_GEC_Ab-M-G7 as an</w:t>
            </w:r>
            <w:r>
              <w:rPr>
                <w:spacing w:val="1"/>
              </w:rPr>
              <w:t xml:space="preserve"> </w:t>
            </w:r>
            <w:r>
              <w:t>Antibacterial</w:t>
            </w:r>
            <w:r>
              <w:rPr>
                <w:spacing w:val="-1"/>
              </w:rPr>
              <w:t xml:space="preserve"> </w:t>
            </w:r>
            <w:r>
              <w:t>Agent-</w:t>
            </w:r>
            <w:r>
              <w:rPr>
                <w:spacing w:val="-1"/>
              </w:rPr>
              <w:t xml:space="preserve"> </w:t>
            </w:r>
            <w:r>
              <w:t>Kusradze</w:t>
            </w:r>
            <w:r>
              <w:rPr>
                <w:spacing w:val="-2"/>
              </w:rPr>
              <w:t xml:space="preserve"> </w:t>
            </w:r>
            <w:r>
              <w:t>I,</w:t>
            </w:r>
            <w:r>
              <w:rPr>
                <w:spacing w:val="-4"/>
              </w:rPr>
              <w:t xml:space="preserve"> </w:t>
            </w:r>
            <w:r>
              <w:t>Karumidze</w:t>
            </w:r>
            <w:r>
              <w:rPr>
                <w:spacing w:val="-2"/>
              </w:rPr>
              <w:t xml:space="preserve"> </w:t>
            </w:r>
            <w:r>
              <w:t>N.,</w:t>
            </w:r>
            <w:r>
              <w:rPr>
                <w:spacing w:val="-4"/>
              </w:rPr>
              <w:t xml:space="preserve"> </w:t>
            </w:r>
            <w:r>
              <w:t>Rigavav</w:t>
            </w:r>
            <w:r>
              <w:rPr>
                <w:spacing w:val="-6"/>
              </w:rPr>
              <w:t xml:space="preserve"> </w:t>
            </w:r>
            <w:r>
              <w:t>S.,</w:t>
            </w:r>
            <w:r>
              <w:rPr>
                <w:spacing w:val="-4"/>
              </w:rPr>
              <w:t xml:space="preserve"> </w:t>
            </w:r>
            <w:r>
              <w:t>Dvalidze</w:t>
            </w:r>
            <w:r>
              <w:rPr>
                <w:spacing w:val="-2"/>
              </w:rPr>
              <w:t xml:space="preserve"> </w:t>
            </w:r>
            <w:r>
              <w:t>T.,</w:t>
            </w:r>
          </w:p>
          <w:p w:rsidR="00BC100F" w:rsidRDefault="00A338E8">
            <w:pPr>
              <w:pStyle w:val="TableParagraph"/>
              <w:spacing w:line="247" w:lineRule="exact"/>
              <w:ind w:left="108"/>
            </w:pPr>
            <w:r>
              <w:t>Katsitadze</w:t>
            </w:r>
            <w:r>
              <w:rPr>
                <w:spacing w:val="-3"/>
              </w:rPr>
              <w:t xml:space="preserve"> </w:t>
            </w:r>
            <w:r>
              <w:t>M.,</w:t>
            </w:r>
            <w:r>
              <w:rPr>
                <w:spacing w:val="-5"/>
              </w:rPr>
              <w:t xml:space="preserve"> </w:t>
            </w:r>
            <w:r>
              <w:t>Amiranashvili</w:t>
            </w:r>
            <w:r>
              <w:rPr>
                <w:spacing w:val="-6"/>
              </w:rPr>
              <w:t xml:space="preserve"> </w:t>
            </w:r>
            <w:r>
              <w:t>I,</w:t>
            </w:r>
            <w:r>
              <w:rPr>
                <w:spacing w:val="-5"/>
              </w:rPr>
              <w:t xml:space="preserve"> </w:t>
            </w:r>
            <w:r>
              <w:t>Goderdzi</w:t>
            </w:r>
            <w:r>
              <w:t>shvili M</w:t>
            </w:r>
          </w:p>
        </w:tc>
        <w:tc>
          <w:tcPr>
            <w:tcW w:w="2599" w:type="dxa"/>
          </w:tcPr>
          <w:p w:rsidR="00BC100F" w:rsidRDefault="00BC100F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C100F" w:rsidRDefault="00A338E8">
            <w:pPr>
              <w:pStyle w:val="TableParagraph"/>
              <w:spacing w:before="1"/>
              <w:ind w:left="107"/>
            </w:pPr>
            <w:r>
              <w:t>Front</w:t>
            </w:r>
            <w:r>
              <w:rPr>
                <w:spacing w:val="-7"/>
              </w:rPr>
              <w:t xml:space="preserve"> </w:t>
            </w:r>
            <w:r>
              <w:t>Microbiol.</w:t>
            </w:r>
          </w:p>
        </w:tc>
      </w:tr>
      <w:tr w:rsidR="00BC100F">
        <w:trPr>
          <w:trHeight w:val="1074"/>
        </w:trPr>
        <w:tc>
          <w:tcPr>
            <w:tcW w:w="442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before="1"/>
              <w:ind w:left="109"/>
            </w:pPr>
            <w:r>
              <w:t>2013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spacing w:line="270" w:lineRule="atLeast"/>
              <w:ind w:left="108" w:right="247"/>
            </w:pPr>
            <w:r>
              <w:t>Isolation and characterization of lytic bacteriophages of Klebsiella</w:t>
            </w:r>
            <w:r>
              <w:rPr>
                <w:spacing w:val="1"/>
              </w:rPr>
              <w:t xml:space="preserve"> </w:t>
            </w:r>
            <w:r>
              <w:t>pneumoniae and Klebsiella oxytoca- Natia Karumidze,Ia Kusradze,</w:t>
            </w:r>
            <w:r>
              <w:rPr>
                <w:spacing w:val="1"/>
              </w:rPr>
              <w:t xml:space="preserve"> </w:t>
            </w:r>
            <w:r>
              <w:t>Sophio Rigvava, Marine Goderdzishvili, Kumar Rajakumar, Zemphira</w:t>
            </w:r>
            <w:r>
              <w:rPr>
                <w:spacing w:val="-47"/>
              </w:rPr>
              <w:t xml:space="preserve"> </w:t>
            </w:r>
            <w:r>
              <w:t>Alavidze.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spacing w:before="1"/>
              <w:ind w:left="107" w:right="462"/>
              <w:jc w:val="both"/>
            </w:pPr>
            <w:r>
              <w:t>Current Microbiology,</w:t>
            </w:r>
            <w:r>
              <w:rPr>
                <w:spacing w:val="1"/>
              </w:rPr>
              <w:t xml:space="preserve"> </w:t>
            </w:r>
            <w:r>
              <w:rPr>
                <w:color w:val="333333"/>
              </w:rPr>
              <w:t>Volume 66, Issue 3,pp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251-258</w:t>
            </w:r>
          </w:p>
        </w:tc>
      </w:tr>
      <w:tr w:rsidR="00BC100F">
        <w:trPr>
          <w:trHeight w:val="1070"/>
        </w:trPr>
        <w:tc>
          <w:tcPr>
            <w:tcW w:w="442" w:type="dxa"/>
          </w:tcPr>
          <w:p w:rsidR="00BC100F" w:rsidRDefault="00A338E8">
            <w:pPr>
              <w:pStyle w:val="TableParagraph"/>
              <w:spacing w:line="265" w:lineRule="exact"/>
              <w:ind w:left="110"/>
            </w:pPr>
            <w:r>
              <w:t>8</w:t>
            </w:r>
          </w:p>
        </w:tc>
        <w:tc>
          <w:tcPr>
            <w:tcW w:w="995" w:type="dxa"/>
          </w:tcPr>
          <w:p w:rsidR="00BC100F" w:rsidRDefault="00A338E8">
            <w:pPr>
              <w:pStyle w:val="TableParagraph"/>
              <w:spacing w:line="265" w:lineRule="exact"/>
              <w:ind w:left="109"/>
            </w:pPr>
            <w:r>
              <w:t>2011</w:t>
            </w:r>
          </w:p>
        </w:tc>
        <w:tc>
          <w:tcPr>
            <w:tcW w:w="6450" w:type="dxa"/>
          </w:tcPr>
          <w:p w:rsidR="00BC100F" w:rsidRDefault="00A338E8">
            <w:pPr>
              <w:pStyle w:val="TableParagraph"/>
              <w:ind w:left="108" w:right="128"/>
            </w:pPr>
            <w:r>
              <w:t>Molecular detection of OXA-carbapenemase genes in multidrug-</w:t>
            </w:r>
            <w:r>
              <w:rPr>
                <w:spacing w:val="1"/>
              </w:rPr>
              <w:t xml:space="preserve"> </w:t>
            </w:r>
            <w:r>
              <w:t>resistant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Acinetobacter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baumannii</w:t>
            </w:r>
            <w:r>
              <w:rPr>
                <w:i/>
                <w:spacing w:val="2"/>
              </w:rPr>
              <w:t xml:space="preserve"> </w:t>
            </w:r>
            <w:r>
              <w:t>isolates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Iraq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Georgia-</w:t>
            </w:r>
            <w:r>
              <w:rPr>
                <w:spacing w:val="-3"/>
              </w:rPr>
              <w:t xml:space="preserve"> </w:t>
            </w:r>
            <w:r>
              <w:t>Ia</w:t>
            </w:r>
          </w:p>
          <w:p w:rsidR="00BC100F" w:rsidRDefault="00A338E8">
            <w:pPr>
              <w:pStyle w:val="TableParagraph"/>
              <w:spacing w:line="270" w:lineRule="atLeast"/>
              <w:ind w:left="108" w:right="356"/>
            </w:pPr>
            <w:r>
              <w:t>Kusradze, Seydina M. Diene, Marina Goderdzishvili, and Jean-Marc</w:t>
            </w:r>
            <w:r>
              <w:rPr>
                <w:spacing w:val="-47"/>
              </w:rPr>
              <w:t xml:space="preserve"> </w:t>
            </w:r>
            <w:r>
              <w:t>Rolain</w:t>
            </w:r>
          </w:p>
        </w:tc>
        <w:tc>
          <w:tcPr>
            <w:tcW w:w="2599" w:type="dxa"/>
          </w:tcPr>
          <w:p w:rsidR="00BC100F" w:rsidRDefault="00A338E8">
            <w:pPr>
              <w:pStyle w:val="TableParagraph"/>
              <w:ind w:left="107" w:right="328"/>
            </w:pPr>
            <w:r>
              <w:t>Journal of Antimicrobial</w:t>
            </w:r>
            <w:r>
              <w:rPr>
                <w:spacing w:val="-48"/>
              </w:rPr>
              <w:t xml:space="preserve"> </w:t>
            </w:r>
            <w:r>
              <w:t>Chemotherapy</w:t>
            </w:r>
          </w:p>
        </w:tc>
      </w:tr>
    </w:tbl>
    <w:p w:rsidR="00BC100F" w:rsidRDefault="00BC100F">
      <w:pPr>
        <w:rPr>
          <w:b/>
          <w:sz w:val="20"/>
        </w:rPr>
      </w:pPr>
    </w:p>
    <w:p w:rsidR="00BC100F" w:rsidRDefault="00BC100F">
      <w:pPr>
        <w:spacing w:before="9"/>
        <w:rPr>
          <w:b/>
          <w:sz w:val="19"/>
        </w:rPr>
      </w:pPr>
    </w:p>
    <w:p w:rsidR="00BC100F" w:rsidRDefault="00A338E8">
      <w:pPr>
        <w:spacing w:before="56"/>
        <w:ind w:left="393"/>
        <w:rPr>
          <w:b/>
        </w:rPr>
      </w:pPr>
      <w:r>
        <w:rPr>
          <w:b/>
        </w:rPr>
        <w:t>Scientific</w:t>
      </w:r>
      <w:r>
        <w:rPr>
          <w:b/>
          <w:spacing w:val="-8"/>
        </w:rPr>
        <w:t xml:space="preserve"> </w:t>
      </w:r>
      <w:r>
        <w:rPr>
          <w:b/>
        </w:rPr>
        <w:t>Activities</w:t>
      </w:r>
    </w:p>
    <w:p w:rsidR="00BC100F" w:rsidRDefault="00BC100F">
      <w:pPr>
        <w:spacing w:before="6" w:after="1"/>
        <w:rPr>
          <w:b/>
          <w:sz w:val="23"/>
        </w:r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89"/>
        <w:gridCol w:w="6429"/>
        <w:gridCol w:w="2616"/>
      </w:tblGrid>
      <w:tr w:rsidR="00BC100F">
        <w:trPr>
          <w:trHeight w:val="268"/>
        </w:trPr>
        <w:tc>
          <w:tcPr>
            <w:tcW w:w="446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110"/>
            </w:pPr>
            <w:r>
              <w:rPr>
                <w:color w:val="FFFFFF"/>
              </w:rPr>
              <w:t>№</w:t>
            </w:r>
          </w:p>
        </w:tc>
        <w:tc>
          <w:tcPr>
            <w:tcW w:w="989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293"/>
            </w:pPr>
            <w:r>
              <w:rPr>
                <w:color w:val="FFFFFF"/>
              </w:rPr>
              <w:t>Year</w:t>
            </w:r>
          </w:p>
        </w:tc>
        <w:tc>
          <w:tcPr>
            <w:tcW w:w="6429" w:type="dxa"/>
            <w:shd w:val="clear" w:color="auto" w:fill="0A5293"/>
          </w:tcPr>
          <w:p w:rsidR="00BC100F" w:rsidRDefault="00A338E8">
            <w:pPr>
              <w:pStyle w:val="TableParagraph"/>
              <w:spacing w:before="1" w:line="247" w:lineRule="exact"/>
              <w:ind w:left="1959"/>
            </w:pPr>
            <w:r>
              <w:rPr>
                <w:color w:val="FFFFFF"/>
              </w:rPr>
              <w:t>Name</w:t>
            </w:r>
            <w:r>
              <w:rPr>
                <w:color w:val="FFFFFF"/>
                <w:spacing w:val="-4"/>
              </w:rPr>
              <w:t xml:space="preserve"> </w:t>
            </w:r>
            <w:r>
              <w:rPr>
                <w:color w:val="FFFFFF"/>
              </w:rPr>
              <w:t>Of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</w:rPr>
              <w:t>Scientific</w:t>
            </w:r>
            <w:r>
              <w:rPr>
                <w:color w:val="FFFFFF"/>
                <w:spacing w:val="-6"/>
              </w:rPr>
              <w:t xml:space="preserve"> </w:t>
            </w:r>
            <w:r>
              <w:rPr>
                <w:color w:val="FFFFFF"/>
              </w:rPr>
              <w:t>Activities</w:t>
            </w:r>
          </w:p>
        </w:tc>
        <w:tc>
          <w:tcPr>
            <w:tcW w:w="2616" w:type="dxa"/>
            <w:shd w:val="clear" w:color="auto" w:fill="0A5293"/>
          </w:tcPr>
          <w:p w:rsidR="00BC100F" w:rsidRDefault="00BC100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00F">
        <w:trPr>
          <w:trHeight w:val="537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1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2006-</w:t>
            </w:r>
          </w:p>
          <w:p w:rsidR="00BC100F" w:rsidRDefault="00A338E8">
            <w:pPr>
              <w:pStyle w:val="TableParagraph"/>
              <w:spacing w:line="247" w:lineRule="exact"/>
              <w:ind w:left="105"/>
            </w:pPr>
            <w:r>
              <w:t>2009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line="270" w:lineRule="atLeast"/>
              <w:ind w:left="110" w:right="167"/>
            </w:pPr>
            <w:r>
              <w:t>ISTC</w:t>
            </w:r>
            <w:r>
              <w:rPr>
                <w:spacing w:val="1"/>
              </w:rPr>
              <w:t xml:space="preserve"> </w:t>
            </w:r>
            <w:r>
              <w:t>G-1369 -Microflora of inflammatory process in chronic</w:t>
            </w:r>
            <w:r>
              <w:rPr>
                <w:spacing w:val="1"/>
              </w:rPr>
              <w:t xml:space="preserve"> </w:t>
            </w:r>
            <w:r>
              <w:t>prostatitis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urogenital</w:t>
            </w:r>
            <w:r>
              <w:rPr>
                <w:spacing w:val="-2"/>
              </w:rPr>
              <w:t xml:space="preserve"> </w:t>
            </w:r>
            <w:r>
              <w:t>tracts in</w:t>
            </w:r>
            <w:r>
              <w:rPr>
                <w:spacing w:val="-4"/>
              </w:rPr>
              <w:t xml:space="preserve"> </w:t>
            </w:r>
            <w:r>
              <w:t>men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phage</w:t>
            </w:r>
            <w:r>
              <w:rPr>
                <w:spacing w:val="-3"/>
              </w:rPr>
              <w:t xml:space="preserve"> </w:t>
            </w:r>
            <w:r>
              <w:t>therapy</w:t>
            </w:r>
            <w:r>
              <w:rPr>
                <w:spacing w:val="-3"/>
              </w:rPr>
              <w:t xml:space="preserve"> </w:t>
            </w:r>
            <w:r>
              <w:t>prospects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  <w:tr w:rsidR="00BC100F">
        <w:trPr>
          <w:trHeight w:val="534"/>
        </w:trPr>
        <w:tc>
          <w:tcPr>
            <w:tcW w:w="446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2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line="267" w:lineRule="exact"/>
              <w:ind w:left="105"/>
            </w:pPr>
            <w:r>
              <w:t>2009-</w:t>
            </w:r>
          </w:p>
          <w:p w:rsidR="00BC100F" w:rsidRDefault="00A338E8">
            <w:pPr>
              <w:pStyle w:val="TableParagraph"/>
              <w:spacing w:line="247" w:lineRule="exact"/>
              <w:ind w:left="105"/>
            </w:pPr>
            <w:r>
              <w:t>2012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ISTC</w:t>
            </w:r>
            <w:r>
              <w:rPr>
                <w:spacing w:val="44"/>
              </w:rPr>
              <w:t xml:space="preserve"> </w:t>
            </w:r>
            <w:r>
              <w:t>G-1666 -Development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Phage</w:t>
            </w:r>
            <w:r>
              <w:rPr>
                <w:spacing w:val="-3"/>
              </w:rPr>
              <w:t xml:space="preserve"> </w:t>
            </w:r>
            <w:r>
              <w:t>Composite</w:t>
            </w:r>
            <w:r>
              <w:rPr>
                <w:spacing w:val="-3"/>
              </w:rPr>
              <w:t xml:space="preserve"> </w:t>
            </w:r>
            <w:r>
              <w:t>Targeted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BC100F" w:rsidRDefault="00A338E8">
            <w:pPr>
              <w:pStyle w:val="TableParagraph"/>
              <w:spacing w:line="247" w:lineRule="exact"/>
              <w:ind w:left="110"/>
            </w:pPr>
            <w:r>
              <w:t>Prevent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</w:t>
            </w:r>
            <w:r>
              <w:rPr>
                <w:spacing w:val="-5"/>
              </w:rPr>
              <w:t xml:space="preserve"> </w:t>
            </w:r>
            <w:r>
              <w:t>Mixed</w:t>
            </w:r>
            <w:r>
              <w:rPr>
                <w:spacing w:val="-4"/>
              </w:rPr>
              <w:t xml:space="preserve"> </w:t>
            </w:r>
            <w:r>
              <w:t>Infections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line="267" w:lineRule="exact"/>
              <w:ind w:left="106"/>
            </w:pPr>
            <w:r>
              <w:t>participant</w:t>
            </w:r>
          </w:p>
        </w:tc>
      </w:tr>
      <w:tr w:rsidR="00BC100F">
        <w:trPr>
          <w:trHeight w:val="268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2" w:line="247" w:lineRule="exact"/>
              <w:ind w:left="110"/>
            </w:pPr>
            <w:r>
              <w:t>3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2" w:line="247" w:lineRule="exact"/>
              <w:ind w:left="105"/>
            </w:pPr>
            <w:r>
              <w:t>2010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2" w:line="247" w:lineRule="exact"/>
              <w:ind w:left="110"/>
            </w:pPr>
            <w:r>
              <w:t>GNSF-Individual</w:t>
            </w:r>
            <w:r>
              <w:rPr>
                <w:spacing w:val="-3"/>
              </w:rPr>
              <w:t xml:space="preserve"> </w:t>
            </w:r>
            <w:r>
              <w:t>Grant</w:t>
            </w:r>
            <w:r>
              <w:rPr>
                <w:spacing w:val="-6"/>
              </w:rPr>
              <w:t xml:space="preserve"> </w:t>
            </w:r>
            <w:r>
              <w:t>Project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Acinetobacter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baumannii</w:t>
            </w:r>
            <w:r>
              <w:rPr>
                <w:i/>
                <w:spacing w:val="1"/>
              </w:rPr>
              <w:t xml:space="preserve"> </w:t>
            </w:r>
            <w:r>
              <w:t>phages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2" w:line="247" w:lineRule="exact"/>
              <w:ind w:left="106"/>
            </w:pPr>
            <w:r>
              <w:t>PI</w:t>
            </w:r>
          </w:p>
        </w:tc>
      </w:tr>
      <w:tr w:rsidR="00BC100F">
        <w:trPr>
          <w:trHeight w:val="537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4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2011-</w:t>
            </w:r>
          </w:p>
          <w:p w:rsidR="00BC100F" w:rsidRDefault="00A338E8">
            <w:pPr>
              <w:pStyle w:val="TableParagraph"/>
              <w:spacing w:line="247" w:lineRule="exact"/>
              <w:ind w:left="105"/>
            </w:pPr>
            <w:r>
              <w:t>2012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ISTC</w:t>
            </w:r>
            <w:r>
              <w:rPr>
                <w:spacing w:val="42"/>
              </w:rPr>
              <w:t xml:space="preserve"> </w:t>
            </w:r>
            <w:r>
              <w:t>G-1912p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  <w:tr w:rsidR="00BC100F">
        <w:trPr>
          <w:trHeight w:val="537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5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2013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line="270" w:lineRule="atLeast"/>
              <w:ind w:left="110" w:right="678"/>
            </w:pPr>
            <w:r>
              <w:t>Shota Rustaveli National Science Foundation -</w:t>
            </w:r>
            <w:r>
              <w:rPr>
                <w:spacing w:val="1"/>
              </w:rPr>
              <w:t xml:space="preserve"> </w:t>
            </w:r>
            <w:r>
              <w:t>Individual Grant</w:t>
            </w:r>
            <w:r>
              <w:rPr>
                <w:spacing w:val="-47"/>
              </w:rPr>
              <w:t xml:space="preserve"> </w:t>
            </w:r>
            <w:r>
              <w:t>Project-Bioinformatics</w:t>
            </w:r>
            <w:r>
              <w:rPr>
                <w:spacing w:val="-3"/>
              </w:rPr>
              <w:t xml:space="preserve"> </w:t>
            </w:r>
            <w:r>
              <w:t>analyzing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phage</w:t>
            </w:r>
            <w:r>
              <w:rPr>
                <w:spacing w:val="-2"/>
              </w:rPr>
              <w:t xml:space="preserve"> </w:t>
            </w:r>
            <w:r>
              <w:t>genomes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PI</w:t>
            </w:r>
          </w:p>
        </w:tc>
      </w:tr>
      <w:tr w:rsidR="00BC100F">
        <w:trPr>
          <w:trHeight w:val="534"/>
        </w:trPr>
        <w:tc>
          <w:tcPr>
            <w:tcW w:w="446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6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line="267" w:lineRule="exact"/>
              <w:ind w:left="105"/>
            </w:pPr>
            <w:r>
              <w:t>2011-</w:t>
            </w:r>
          </w:p>
          <w:p w:rsidR="00BC100F" w:rsidRDefault="00A338E8">
            <w:pPr>
              <w:pStyle w:val="TableParagraph"/>
              <w:spacing w:line="247" w:lineRule="exact"/>
              <w:ind w:left="105"/>
            </w:pPr>
            <w:r>
              <w:t>2015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7FP</w:t>
            </w:r>
            <w:r>
              <w:rPr>
                <w:spacing w:val="-4"/>
              </w:rPr>
              <w:t xml:space="preserve"> </w:t>
            </w:r>
            <w:r>
              <w:t>PIAPP-GA</w:t>
            </w:r>
            <w:r>
              <w:rPr>
                <w:spacing w:val="-2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286468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line="267" w:lineRule="exact"/>
              <w:ind w:left="106"/>
            </w:pPr>
            <w:r>
              <w:t>participant</w:t>
            </w:r>
          </w:p>
        </w:tc>
      </w:tr>
      <w:tr w:rsidR="00BC100F">
        <w:trPr>
          <w:trHeight w:val="806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7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2015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1"/>
              <w:ind w:left="110" w:right="434"/>
            </w:pPr>
            <w:r>
              <w:t>Shota Rustaveli National Science Foundation -</w:t>
            </w:r>
            <w:r>
              <w:rPr>
                <w:spacing w:val="1"/>
              </w:rPr>
              <w:t xml:space="preserve"> </w:t>
            </w:r>
            <w:r>
              <w:t>Individual Grant</w:t>
            </w:r>
            <w:r>
              <w:rPr>
                <w:spacing w:val="1"/>
              </w:rPr>
              <w:t xml:space="preserve"> </w:t>
            </w:r>
            <w:r>
              <w:t>Project-</w:t>
            </w:r>
            <w:r>
              <w:rPr>
                <w:spacing w:val="-5"/>
              </w:rPr>
              <w:t xml:space="preserve"> </w:t>
            </w:r>
            <w:r>
              <w:t>Phage</w:t>
            </w:r>
            <w:r>
              <w:rPr>
                <w:spacing w:val="-3"/>
              </w:rPr>
              <w:t xml:space="preserve"> </w:t>
            </w:r>
            <w:r>
              <w:t>Engineering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Bacterial</w:t>
            </w:r>
            <w:r>
              <w:rPr>
                <w:spacing w:val="-2"/>
              </w:rPr>
              <w:t xml:space="preserve"> </w:t>
            </w:r>
            <w:r>
              <w:t>Biofilm</w:t>
            </w:r>
            <w:r>
              <w:rPr>
                <w:spacing w:val="-2"/>
              </w:rPr>
              <w:t xml:space="preserve"> </w:t>
            </w:r>
            <w:r>
              <w:t>Dispersing</w:t>
            </w:r>
            <w:r>
              <w:rPr>
                <w:spacing w:val="-3"/>
              </w:rPr>
              <w:t xml:space="preserve"> </w:t>
            </w:r>
            <w:r>
              <w:t>Gene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PI</w:t>
            </w:r>
          </w:p>
        </w:tc>
      </w:tr>
      <w:tr w:rsidR="00BC100F">
        <w:trPr>
          <w:trHeight w:val="806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8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2013-</w:t>
            </w:r>
          </w:p>
          <w:p w:rsidR="00BC100F" w:rsidRDefault="00A338E8">
            <w:pPr>
              <w:pStyle w:val="TableParagraph"/>
              <w:spacing w:before="1"/>
              <w:ind w:left="105"/>
            </w:pPr>
            <w:r>
              <w:t>2015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1"/>
              <w:ind w:left="110" w:right="167"/>
            </w:pPr>
            <w:r>
              <w:t>DTRA/CRDF, Characterization of mechanisms of adaptive phage-host</w:t>
            </w:r>
            <w:r>
              <w:rPr>
                <w:spacing w:val="-47"/>
              </w:rPr>
              <w:t xml:space="preserve"> </w:t>
            </w:r>
            <w:r>
              <w:t>co-evolution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next</w:t>
            </w:r>
            <w:r>
              <w:rPr>
                <w:spacing w:val="-4"/>
              </w:rPr>
              <w:t xml:space="preserve"> </w:t>
            </w:r>
            <w:r>
              <w:t>generation</w:t>
            </w:r>
            <w:r>
              <w:rPr>
                <w:spacing w:val="-4"/>
              </w:rPr>
              <w:t xml:space="preserve"> </w:t>
            </w:r>
            <w:r>
              <w:t>sequencing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phenotypic</w:t>
            </w:r>
          </w:p>
          <w:p w:rsidR="00BC100F" w:rsidRDefault="00A338E8">
            <w:pPr>
              <w:pStyle w:val="TableParagraph"/>
              <w:spacing w:before="1" w:line="247" w:lineRule="exact"/>
              <w:ind w:left="110"/>
            </w:pPr>
            <w:r>
              <w:t>profiling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  <w:tr w:rsidR="00BC100F">
        <w:trPr>
          <w:trHeight w:val="805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9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2015-</w:t>
            </w:r>
          </w:p>
          <w:p w:rsidR="00BC100F" w:rsidRDefault="00A338E8">
            <w:pPr>
              <w:pStyle w:val="TableParagraph"/>
              <w:ind w:left="105"/>
            </w:pPr>
            <w:r>
              <w:t>2017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ISTC</w:t>
            </w:r>
            <w:r>
              <w:rPr>
                <w:spacing w:val="-2"/>
              </w:rPr>
              <w:t xml:space="preserve"> </w:t>
            </w:r>
            <w:r>
              <w:t>A-1420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Targeted</w:t>
            </w:r>
            <w:r>
              <w:rPr>
                <w:spacing w:val="-4"/>
              </w:rPr>
              <w:t xml:space="preserve"> </w:t>
            </w:r>
            <w:r>
              <w:t>elimination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multidrug-resistant</w:t>
            </w:r>
            <w:r>
              <w:rPr>
                <w:spacing w:val="-6"/>
              </w:rPr>
              <w:t xml:space="preserve"> </w:t>
            </w:r>
            <w:r>
              <w:t>(MDR)</w:t>
            </w:r>
            <w:r>
              <w:rPr>
                <w:spacing w:val="-46"/>
              </w:rPr>
              <w:t xml:space="preserve"> </w:t>
            </w:r>
            <w:r>
              <w:t>Salmonella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bacteriophages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</w:tbl>
    <w:p w:rsidR="00BC100F" w:rsidRDefault="00BC100F">
      <w:pPr>
        <w:sectPr w:rsidR="00BC100F">
          <w:pgSz w:w="12240" w:h="15840"/>
          <w:pgMar w:top="1940" w:right="380" w:bottom="300" w:left="740" w:header="144" w:footer="100" w:gutter="0"/>
          <w:cols w:space="720"/>
        </w:sectPr>
      </w:pPr>
    </w:p>
    <w:tbl>
      <w:tblPr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989"/>
        <w:gridCol w:w="6429"/>
        <w:gridCol w:w="2616"/>
      </w:tblGrid>
      <w:tr w:rsidR="00BC100F">
        <w:trPr>
          <w:trHeight w:val="1070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89" w:right="84"/>
              <w:jc w:val="center"/>
            </w:pPr>
            <w:r>
              <w:lastRenderedPageBreak/>
              <w:t>10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 w:line="266" w:lineRule="exact"/>
              <w:ind w:left="105"/>
            </w:pPr>
            <w:r>
              <w:t>2015-</w:t>
            </w:r>
          </w:p>
          <w:p w:rsidR="00BC100F" w:rsidRDefault="00A338E8">
            <w:pPr>
              <w:pStyle w:val="TableParagraph"/>
              <w:spacing w:line="266" w:lineRule="exact"/>
              <w:ind w:left="105"/>
            </w:pPr>
            <w:r>
              <w:t>2018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3" w:line="237" w:lineRule="auto"/>
              <w:ind w:left="110" w:right="99"/>
              <w:jc w:val="both"/>
            </w:pPr>
            <w:r>
              <w:t>TCU P664 “Isolation and Detailed Characterization of Bacteriophages</w:t>
            </w:r>
            <w:r>
              <w:rPr>
                <w:spacing w:val="1"/>
              </w:rPr>
              <w:t xml:space="preserve"> </w:t>
            </w:r>
            <w:r>
              <w:t>Lytic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Human</w:t>
            </w:r>
            <w:r>
              <w:rPr>
                <w:spacing w:val="1"/>
              </w:rPr>
              <w:t xml:space="preserve"> </w:t>
            </w:r>
            <w:r>
              <w:t>Pathogenic</w:t>
            </w:r>
            <w:r>
              <w:rPr>
                <w:spacing w:val="1"/>
              </w:rPr>
              <w:t xml:space="preserve"> </w:t>
            </w:r>
            <w:r>
              <w:t>Species</w:t>
            </w:r>
            <w:r>
              <w:rPr>
                <w:spacing w:val="1"/>
              </w:rPr>
              <w:t xml:space="preserve"> </w:t>
            </w:r>
            <w:r>
              <w:t>Intrinsically</w:t>
            </w:r>
            <w:r>
              <w:rPr>
                <w:spacing w:val="1"/>
              </w:rPr>
              <w:t xml:space="preserve"> </w:t>
            </w:r>
            <w:r>
              <w:t>Resistant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Antibiotics”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  <w:tr w:rsidR="00BC100F">
        <w:trPr>
          <w:trHeight w:val="806"/>
        </w:trPr>
        <w:tc>
          <w:tcPr>
            <w:tcW w:w="446" w:type="dxa"/>
          </w:tcPr>
          <w:p w:rsidR="00BC100F" w:rsidRDefault="00A338E8">
            <w:pPr>
              <w:pStyle w:val="TableParagraph"/>
              <w:spacing w:before="1"/>
              <w:ind w:left="89" w:right="84"/>
              <w:jc w:val="center"/>
            </w:pPr>
            <w:r>
              <w:t>11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before="1"/>
              <w:ind w:left="105"/>
            </w:pPr>
            <w:r>
              <w:t>2017-</w:t>
            </w:r>
          </w:p>
          <w:p w:rsidR="00BC100F" w:rsidRDefault="00A338E8">
            <w:pPr>
              <w:pStyle w:val="TableParagraph"/>
              <w:ind w:left="105"/>
            </w:pPr>
            <w:r>
              <w:t>2021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before="1"/>
              <w:ind w:left="110"/>
            </w:pPr>
            <w:r>
              <w:t>H2020-FETOPEN-2016-2017</w:t>
            </w:r>
            <w:r>
              <w:rPr>
                <w:spacing w:val="39"/>
              </w:rPr>
              <w:t xml:space="preserve"> </w:t>
            </w:r>
            <w:r>
              <w:t>"Constructing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‘Eubiosis</w:t>
            </w:r>
          </w:p>
          <w:p w:rsidR="00BC100F" w:rsidRDefault="00A338E8">
            <w:pPr>
              <w:pStyle w:val="TableParagraph"/>
              <w:spacing w:line="270" w:lineRule="atLeast"/>
              <w:ind w:left="110"/>
            </w:pPr>
            <w:r>
              <w:t>Reinstatement Therapy’ for Asthma".Acronym CURE</w:t>
            </w:r>
            <w:r>
              <w:rPr>
                <w:spacing w:val="1"/>
              </w:rPr>
              <w:t xml:space="preserve"> </w:t>
            </w:r>
            <w:r>
              <w:t>Proposal ID</w:t>
            </w:r>
            <w:r>
              <w:rPr>
                <w:spacing w:val="-47"/>
              </w:rPr>
              <w:t xml:space="preserve"> </w:t>
            </w:r>
            <w:r>
              <w:t>767015.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before="1"/>
              <w:ind w:left="106"/>
            </w:pPr>
            <w:r>
              <w:t>participant</w:t>
            </w:r>
          </w:p>
        </w:tc>
      </w:tr>
      <w:tr w:rsidR="00BC100F">
        <w:trPr>
          <w:trHeight w:val="802"/>
        </w:trPr>
        <w:tc>
          <w:tcPr>
            <w:tcW w:w="446" w:type="dxa"/>
          </w:tcPr>
          <w:p w:rsidR="00BC100F" w:rsidRDefault="00A338E8">
            <w:pPr>
              <w:pStyle w:val="TableParagraph"/>
              <w:spacing w:line="267" w:lineRule="exact"/>
              <w:ind w:left="89" w:right="84"/>
              <w:jc w:val="center"/>
            </w:pPr>
            <w:r>
              <w:t>12</w:t>
            </w:r>
          </w:p>
        </w:tc>
        <w:tc>
          <w:tcPr>
            <w:tcW w:w="989" w:type="dxa"/>
          </w:tcPr>
          <w:p w:rsidR="00BC100F" w:rsidRDefault="00A338E8">
            <w:pPr>
              <w:pStyle w:val="TableParagraph"/>
              <w:spacing w:line="267" w:lineRule="exact"/>
              <w:ind w:left="105"/>
            </w:pPr>
            <w:r>
              <w:t>2020-</w:t>
            </w:r>
          </w:p>
          <w:p w:rsidR="00BC100F" w:rsidRDefault="00A338E8">
            <w:pPr>
              <w:pStyle w:val="TableParagraph"/>
              <w:ind w:left="105"/>
            </w:pPr>
            <w:r>
              <w:t>2021</w:t>
            </w:r>
          </w:p>
        </w:tc>
        <w:tc>
          <w:tcPr>
            <w:tcW w:w="6429" w:type="dxa"/>
          </w:tcPr>
          <w:p w:rsidR="00BC100F" w:rsidRDefault="00A338E8">
            <w:pPr>
              <w:pStyle w:val="TableParagraph"/>
              <w:spacing w:line="267" w:lineRule="exact"/>
              <w:ind w:left="110"/>
            </w:pPr>
            <w:r>
              <w:t>Shota</w:t>
            </w:r>
            <w:r>
              <w:rPr>
                <w:spacing w:val="-4"/>
              </w:rPr>
              <w:t xml:space="preserve"> </w:t>
            </w:r>
            <w:r>
              <w:t>Rustaveli</w:t>
            </w:r>
            <w:r>
              <w:rPr>
                <w:spacing w:val="-1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t>Science</w:t>
            </w:r>
            <w:r>
              <w:rPr>
                <w:spacing w:val="-3"/>
              </w:rPr>
              <w:t xml:space="preserve"> </w:t>
            </w:r>
            <w:r>
              <w:t>Foundation</w:t>
            </w:r>
            <w:r>
              <w:rPr>
                <w:spacing w:val="-1"/>
              </w:rPr>
              <w:t xml:space="preserve"> </w:t>
            </w:r>
            <w:r>
              <w:t>-Phage</w:t>
            </w:r>
            <w:r>
              <w:rPr>
                <w:spacing w:val="-4"/>
              </w:rPr>
              <w:t xml:space="preserve"> </w:t>
            </w:r>
            <w:r>
              <w:t>Pastilles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:rsidR="00BC100F" w:rsidRDefault="00A338E8">
            <w:pPr>
              <w:pStyle w:val="TableParagraph"/>
              <w:spacing w:line="270" w:lineRule="atLeast"/>
              <w:ind w:left="110"/>
            </w:pPr>
            <w:r>
              <w:t>prevention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treatment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oral</w:t>
            </w:r>
            <w:r>
              <w:rPr>
                <w:spacing w:val="-2"/>
              </w:rPr>
              <w:t xml:space="preserve"> </w:t>
            </w:r>
            <w:r>
              <w:t>cavity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upper</w:t>
            </w:r>
            <w:r>
              <w:rPr>
                <w:spacing w:val="-3"/>
              </w:rPr>
              <w:t xml:space="preserve"> </w:t>
            </w:r>
            <w:r>
              <w:t>respiratory</w:t>
            </w:r>
            <w:r>
              <w:rPr>
                <w:spacing w:val="-2"/>
              </w:rPr>
              <w:t xml:space="preserve"> </w:t>
            </w:r>
            <w:r>
              <w:t>tract</w:t>
            </w:r>
            <w:r>
              <w:rPr>
                <w:spacing w:val="-47"/>
              </w:rPr>
              <w:t xml:space="preserve"> </w:t>
            </w:r>
            <w:r>
              <w:t>infections</w:t>
            </w:r>
          </w:p>
        </w:tc>
        <w:tc>
          <w:tcPr>
            <w:tcW w:w="2616" w:type="dxa"/>
          </w:tcPr>
          <w:p w:rsidR="00BC100F" w:rsidRDefault="00A338E8">
            <w:pPr>
              <w:pStyle w:val="TableParagraph"/>
              <w:spacing w:line="267" w:lineRule="exact"/>
              <w:ind w:left="106"/>
            </w:pPr>
            <w:r>
              <w:t>PI</w:t>
            </w:r>
          </w:p>
        </w:tc>
      </w:tr>
    </w:tbl>
    <w:p w:rsidR="00BC100F" w:rsidRDefault="00BC100F">
      <w:pPr>
        <w:rPr>
          <w:b/>
          <w:sz w:val="20"/>
        </w:rPr>
      </w:pPr>
    </w:p>
    <w:p w:rsidR="00BC100F" w:rsidRDefault="00BC100F">
      <w:pPr>
        <w:rPr>
          <w:b/>
          <w:sz w:val="20"/>
        </w:rPr>
      </w:pPr>
    </w:p>
    <w:p w:rsidR="00BC100F" w:rsidRDefault="00BC100F">
      <w:pPr>
        <w:rPr>
          <w:b/>
          <w:sz w:val="20"/>
        </w:rPr>
      </w:pPr>
    </w:p>
    <w:p w:rsidR="00BC100F" w:rsidRDefault="00BC100F">
      <w:pPr>
        <w:rPr>
          <w:b/>
          <w:sz w:val="20"/>
        </w:rPr>
      </w:pPr>
    </w:p>
    <w:p w:rsidR="00BC100F" w:rsidRDefault="00BC100F">
      <w:pPr>
        <w:spacing w:before="5"/>
        <w:rPr>
          <w:b/>
          <w:sz w:val="27"/>
        </w:rPr>
      </w:pPr>
    </w:p>
    <w:p w:rsidR="00BC100F" w:rsidRDefault="00A338E8">
      <w:pPr>
        <w:pStyle w:val="Heading2"/>
        <w:spacing w:before="57" w:line="263" w:lineRule="exact"/>
        <w:rPr>
          <w:rFonts w:ascii="Calibri"/>
        </w:rPr>
      </w:pPr>
      <w:r>
        <w:rPr>
          <w:rFonts w:ascii="Calibri"/>
        </w:rPr>
        <w:t>Additional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information</w:t>
      </w:r>
    </w:p>
    <w:p w:rsidR="00BC100F" w:rsidRDefault="00A338E8">
      <w:pPr>
        <w:spacing w:line="321" w:lineRule="exact"/>
        <w:ind w:left="441"/>
        <w:rPr>
          <w:rFonts w:ascii="Malgun Gothic Semilight"/>
          <w:sz w:val="18"/>
        </w:rPr>
      </w:pPr>
      <w:r>
        <w:rPr>
          <w:rFonts w:ascii="Malgun Gothic Semilight"/>
          <w:sz w:val="18"/>
        </w:rPr>
        <w:t>Optionally</w:t>
      </w:r>
      <w:r>
        <w:rPr>
          <w:rFonts w:ascii="Malgun Gothic Semilight"/>
          <w:spacing w:val="-4"/>
          <w:sz w:val="18"/>
        </w:rPr>
        <w:t xml:space="preserve"> </w:t>
      </w:r>
      <w:r>
        <w:rPr>
          <w:rFonts w:ascii="Malgun Gothic Semilight"/>
          <w:sz w:val="18"/>
        </w:rPr>
        <w:t>you</w:t>
      </w:r>
      <w:r>
        <w:rPr>
          <w:rFonts w:ascii="Malgun Gothic Semilight"/>
          <w:spacing w:val="-4"/>
          <w:sz w:val="18"/>
        </w:rPr>
        <w:t xml:space="preserve"> </w:t>
      </w:r>
      <w:r>
        <w:rPr>
          <w:rFonts w:ascii="Malgun Gothic Semilight"/>
          <w:sz w:val="18"/>
        </w:rPr>
        <w:t>can</w:t>
      </w:r>
      <w:r>
        <w:rPr>
          <w:rFonts w:ascii="Malgun Gothic Semilight"/>
          <w:spacing w:val="-4"/>
          <w:sz w:val="18"/>
        </w:rPr>
        <w:t xml:space="preserve"> </w:t>
      </w:r>
      <w:r>
        <w:rPr>
          <w:rFonts w:ascii="Malgun Gothic Semilight"/>
          <w:sz w:val="18"/>
        </w:rPr>
        <w:t>specify</w:t>
      </w:r>
      <w:r>
        <w:rPr>
          <w:rFonts w:ascii="Malgun Gothic Semilight"/>
          <w:spacing w:val="-3"/>
          <w:sz w:val="18"/>
        </w:rPr>
        <w:t xml:space="preserve"> </w:t>
      </w:r>
      <w:r>
        <w:rPr>
          <w:rFonts w:ascii="Malgun Gothic Semilight"/>
          <w:sz w:val="18"/>
        </w:rPr>
        <w:t>additional</w:t>
      </w:r>
    </w:p>
    <w:sectPr w:rsidR="00BC100F">
      <w:pgSz w:w="12240" w:h="15840"/>
      <w:pgMar w:top="1940" w:right="380" w:bottom="300" w:left="740" w:header="144" w:footer="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E8" w:rsidRDefault="00A338E8">
      <w:r>
        <w:separator/>
      </w:r>
    </w:p>
  </w:endnote>
  <w:endnote w:type="continuationSeparator" w:id="0">
    <w:p w:rsidR="00A338E8" w:rsidRDefault="00A33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 Semilight">
    <w:altName w:val="Malgun Gothic Semilight"/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0" w:rsidRDefault="00621E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0F" w:rsidRDefault="00A338E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.65pt;margin-top:776pt;width:11.6pt;height:13.05pt;z-index:-16118272;mso-position-horizontal-relative:page;mso-position-vertical-relative:page" filled="f" stroked="f">
          <v:textbox inset="0,0,0,0">
            <w:txbxContent>
              <w:p w:rsidR="00BC100F" w:rsidRDefault="00A338E8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21EE0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0" w:rsidRDefault="00621E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E8" w:rsidRDefault="00A338E8">
      <w:r>
        <w:separator/>
      </w:r>
    </w:p>
  </w:footnote>
  <w:footnote w:type="continuationSeparator" w:id="0">
    <w:p w:rsidR="00A338E8" w:rsidRDefault="00A33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0" w:rsidRDefault="00621E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0F" w:rsidRDefault="00A338E8">
    <w:pPr>
      <w:pStyle w:val="BodyText"/>
      <w:spacing w:line="14" w:lineRule="auto"/>
    </w:pPr>
    <w:bookmarkStart w:id="0" w:name="_GoBack"/>
    <w:bookmarkEnd w:id="0"/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2.95pt;margin-top:78.75pt;width:25.05pt;height:19.85pt;z-index:-16118784;mso-position-horizontal-relative:page;mso-position-vertical-relative:page" filled="f" stroked="f">
          <v:textbox inset="0,0,0,0">
            <w:txbxContent>
              <w:p w:rsidR="00BC100F" w:rsidRDefault="00A338E8">
                <w:pPr>
                  <w:spacing w:before="8"/>
                  <w:ind w:left="20"/>
                  <w:rPr>
                    <w:rFonts w:ascii="Times New Roman"/>
                    <w:b/>
                    <w:sz w:val="32"/>
                  </w:rPr>
                </w:pPr>
                <w:r>
                  <w:rPr>
                    <w:rFonts w:ascii="Times New Roman"/>
                    <w:b/>
                    <w:color w:val="92D050"/>
                    <w:sz w:val="32"/>
                  </w:rPr>
                  <w:t>CV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EE0" w:rsidRDefault="00621E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C100F"/>
    <w:rsid w:val="00621EE0"/>
    <w:rsid w:val="00A338E8"/>
    <w:rsid w:val="00BC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CFA48C75-9361-4901-9226-64E7B1145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56"/>
      <w:ind w:left="39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393"/>
      <w:outlineLvl w:val="1"/>
    </w:pPr>
    <w:rPr>
      <w:rFonts w:ascii="Malgun Gothic Semilight" w:eastAsia="Malgun Gothic Semilight" w:hAnsi="Malgun Gothic Semilight" w:cs="Malgun Gothic Semi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Malgun Gothic Semilight" w:eastAsia="Malgun Gothic Semilight" w:hAnsi="Malgun Gothic Semilight" w:cs="Malgun Gothic Semilight"/>
      <w:sz w:val="20"/>
      <w:szCs w:val="20"/>
    </w:rPr>
  </w:style>
  <w:style w:type="paragraph" w:styleId="Title">
    <w:name w:val="Title"/>
    <w:basedOn w:val="Normal"/>
    <w:uiPriority w:val="1"/>
    <w:qFormat/>
    <w:pPr>
      <w:spacing w:before="8"/>
      <w:ind w:left="2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1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EE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21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EE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akusradze@eu.edu.ge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kusradze@pha.g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4856</Characters>
  <Application>Microsoft Office Word</Application>
  <DocSecurity>0</DocSecurity>
  <Lines>40</Lines>
  <Paragraphs>11</Paragraphs>
  <ScaleCrop>false</ScaleCrop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</cp:revision>
  <dcterms:created xsi:type="dcterms:W3CDTF">2021-06-04T05:50:00Z</dcterms:created>
  <dcterms:modified xsi:type="dcterms:W3CDTF">2021-06-04T05:51:00Z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