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616710" cy="464820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464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7.75634765625" w:line="240" w:lineRule="auto"/>
        <w:ind w:left="405.85998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PERSONAL INFORMATION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26"/>
          <w:szCs w:val="26"/>
          <w:u w:val="none"/>
          <w:shd w:fill="auto" w:val="clear"/>
          <w:vertAlign w:val="baseline"/>
          <w:rtl w:val="0"/>
        </w:rPr>
        <w:t xml:space="preserve">თორნიკე ხოშტარია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580322265625" w:line="240" w:lineRule="auto"/>
        <w:ind w:left="2833.9999389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4460" cy="144780"/>
            <wp:effectExtent b="0" l="0" r="0" t="0"/>
            <wp:docPr id="1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44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თბილისი საქართველო Tbilisi ( )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54638671875" w:line="240" w:lineRule="auto"/>
        <w:ind w:left="2833.9999389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27000" cy="129540"/>
            <wp:effectExtent b="0" l="0" r="0" t="0"/>
            <wp:docPr id="1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+995599140316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26123046875" w:line="240" w:lineRule="auto"/>
        <w:ind w:left="2833.9999389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27000" cy="14478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44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tkhoshtaria@eu.edu.ge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54638671875" w:line="240" w:lineRule="auto"/>
        <w:ind w:left="2833.9999389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25730" cy="128270"/>
            <wp:effectExtent b="0" l="0" r="0" t="0"/>
            <wp:docPr id="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http://eu.edu.ge/en/dean-welcome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596435546875" w:line="240" w:lineRule="auto"/>
        <w:ind w:left="2833.9999389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25730" cy="135890"/>
            <wp:effectExtent b="0" l="0" r="0" t="0"/>
            <wp:docPr id="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35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8"/>
          <w:szCs w:val="18"/>
          <w:u w:val="none"/>
          <w:shd w:fill="auto" w:val="clear"/>
          <w:vertAlign w:val="baseline"/>
          <w:rtl w:val="0"/>
        </w:rPr>
        <w:t xml:space="preserve">Google Hangouts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tornikekhoshtaria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590576171875" w:line="240" w:lineRule="auto"/>
        <w:ind w:left="0" w:right="13.2006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WORK EXPERIENCE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4787900" cy="9017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0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593505859375" w:line="240" w:lineRule="auto"/>
        <w:ind w:left="1267.55996704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03/2018–Present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  <w:rtl w:val="0"/>
        </w:rPr>
        <w:t xml:space="preserve">დეკანი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26123046875" w:line="240" w:lineRule="auto"/>
        <w:ind w:left="2845.8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  <w:rtl w:val="0"/>
        </w:rPr>
        <w:t xml:space="preserve">ევროპის უნივერსიტეტი თბილისი საქართველო , ( )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6.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www.eu.edu.ge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599853515625" w:line="240" w:lineRule="auto"/>
        <w:ind w:left="1279.6200561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12/2018–Present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  <w:rtl w:val="0"/>
        </w:rPr>
        <w:t xml:space="preserve">აფილირებული პროფესორი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260009765625" w:line="240" w:lineRule="auto"/>
        <w:ind w:left="2851.7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  <w:rtl w:val="0"/>
        </w:rPr>
        <w:t xml:space="preserve">European University, Tbilisi (Georgia)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6.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www.eu.edu.ge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599365234375" w:line="240" w:lineRule="auto"/>
        <w:ind w:left="2852.3800659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▪ მარკეტინგის საფუძვლები ;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9405517578125" w:line="240" w:lineRule="auto"/>
        <w:ind w:left="2852.3800659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▪ ბრენდინგი;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93994140625" w:line="240" w:lineRule="auto"/>
        <w:ind w:left="2852.3800659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▪ მარკეტინგის მენეჯმენტი 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404296875" w:line="240" w:lineRule="auto"/>
        <w:ind w:left="1035.55999755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01/12/2018–Present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  <w:rtl w:val="0"/>
        </w:rPr>
        <w:t xml:space="preserve">Education Quality Assurance Expert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260009765625" w:line="240" w:lineRule="auto"/>
        <w:ind w:left="0" w:right="2398.80004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  <w:rtl w:val="0"/>
        </w:rPr>
        <w:t xml:space="preserve">ბიზნესის განათლების ევროპული ცენტრი ბრიუსელი ბელგია , ( )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9.2001342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https://www.ecbe.eu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5992431640625" w:line="240" w:lineRule="auto"/>
        <w:ind w:left="1279.6200561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12/2018–Present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  <w:rtl w:val="0"/>
        </w:rPr>
        <w:t xml:space="preserve">ჰარვარდის ბიზნეს სკოლის ის წევრი MOC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260009765625" w:line="240" w:lineRule="auto"/>
        <w:ind w:left="2845.8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  <w:rtl w:val="0"/>
        </w:rPr>
        <w:t xml:space="preserve">ბოსტონი აშშ ( )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599853515625" w:line="240" w:lineRule="auto"/>
        <w:ind w:left="1267.55996704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09/2013–Present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  <w:rtl w:val="0"/>
        </w:rPr>
        <w:t xml:space="preserve">ლექტორი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260009765625" w:line="240" w:lineRule="auto"/>
        <w:ind w:left="0" w:right="1960.800170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  <w:rtl w:val="0"/>
        </w:rPr>
        <w:t xml:space="preserve">შავი ზღვის საერთაშორისოუნივერსიტეტი თბილისი საქართველო , ( )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6.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www. ibsu.edu.ge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599365234375" w:line="240" w:lineRule="auto"/>
        <w:ind w:left="2852.3800659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▪ მარკეტინგის საფუძვლები ;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9405517578125" w:line="240" w:lineRule="auto"/>
        <w:ind w:left="2852.3800659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▪ ბრენდინგი;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93994140625" w:line="240" w:lineRule="auto"/>
        <w:ind w:left="2852.3800659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▪ მარკეტინგის მენეჯმენტი 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4012451171875" w:line="240" w:lineRule="auto"/>
        <w:ind w:left="1267.55996704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05/2013–Present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  <w:rtl w:val="0"/>
        </w:rPr>
        <w:t xml:space="preserve">ლექტორი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25970458984375" w:line="240" w:lineRule="auto"/>
        <w:ind w:left="2841.7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  <w:rtl w:val="0"/>
        </w:rPr>
        <w:t xml:space="preserve">შედლცეს უნივერსიტეტი შედლცე პოლონეთი , ( )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9.2001342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https://www.uph.edu.pl/en/university/history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5999755859375" w:line="240" w:lineRule="auto"/>
        <w:ind w:left="2852.3800659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▪ კვლევის მეთოდები ;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93994140625" w:line="240" w:lineRule="auto"/>
        <w:ind w:left="2852.3800659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▪ საერთაშორისომარკეტინგი 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93994140625" w:line="240" w:lineRule="auto"/>
        <w:ind w:left="0" w:right="11.199951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EDUCATION AND TRAINING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4787900" cy="9017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0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9002685546875" w:line="240" w:lineRule="auto"/>
        <w:ind w:left="1251.55990600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09/2011–07/2018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4000244140625" w:line="240" w:lineRule="auto"/>
        <w:ind w:left="0" w:right="2206.60034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  <w:rtl w:val="0"/>
        </w:rPr>
        <w:t xml:space="preserve">თბილისის სახელმწიფოუნივერსიტეტი თბილისი საქართველო , ( ) 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5999755859375" w:line="240" w:lineRule="auto"/>
        <w:ind w:left="2844.8199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ბიზნესისადმინისტრირებისდოქტორი 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940032958984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4"/>
          <w:szCs w:val="14"/>
          <w:u w:val="none"/>
          <w:shd w:fill="auto" w:val="clear"/>
          <w:vertAlign w:val="baseline"/>
          <w:rtl w:val="0"/>
        </w:rPr>
        <w:t xml:space="preserve">9/8/19 © European Union, 2002-2019 | http://europass.cedefop.europa.eu Page 1 / 3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4"/>
          <w:szCs w:val="14"/>
          <w:u w:val="none"/>
          <w:shd w:fill="auto" w:val="clear"/>
          <w:vertAlign w:val="baseline"/>
        </w:rPr>
        <w:drawing>
          <wp:inline distB="19050" distT="19050" distL="19050" distR="19050">
            <wp:extent cx="994410" cy="288290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288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593cb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თორნიკე ხოშტარია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181884765625" w:line="240" w:lineRule="auto"/>
        <w:ind w:left="1249.6200561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10/2008–03/2010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9404296875" w:line="240" w:lineRule="auto"/>
        <w:ind w:left="0" w:right="856.80053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  <w:rtl w:val="0"/>
        </w:rPr>
        <w:t xml:space="preserve">კარდიფის მეტროპოლიტენის უნივერსიტეტი კარდიფი გაერთიანებული სამეფო , ( )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6005859375" w:line="240" w:lineRule="auto"/>
        <w:ind w:left="2844.8199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ბიზნეს ადმინისტრირების მაგისტრი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939697265625" w:line="447.1885299682617" w:lineRule="auto"/>
        <w:ind w:left="1281.3200378417969" w:right="13.20068359375" w:hanging="267.460021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PERSONAL SKILLS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4787900" cy="90170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0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Mother tongue(s)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ქართული </w:t>
      </w:r>
    </w:p>
    <w:tbl>
      <w:tblPr>
        <w:tblStyle w:val="Table1"/>
        <w:tblW w:w="4497.9998779296875" w:type="dxa"/>
        <w:jc w:val="left"/>
        <w:tblInd w:w="4467.9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97.9998779296875"/>
        <w:gridCol w:w="1500"/>
        <w:gridCol w:w="1500"/>
        <w:tblGridChange w:id="0">
          <w:tblGrid>
            <w:gridCol w:w="1497.9998779296875"/>
            <w:gridCol w:w="1500"/>
            <w:gridCol w:w="1500"/>
          </w:tblGrid>
        </w:tblGridChange>
      </w:tblGrid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SPEAKING 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Spoken interaction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Spoken production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5.845365524292" w:lineRule="auto"/>
        <w:ind w:left="1058.7599182128906" w:right="478.420410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Foreign language(s)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4"/>
          <w:szCs w:val="14"/>
          <w:u w:val="none"/>
          <w:shd w:fill="auto" w:val="clear"/>
          <w:vertAlign w:val="baseline"/>
          <w:rtl w:val="0"/>
        </w:rPr>
        <w:t xml:space="preserve">UNDERSTANDING WRITING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6"/>
          <w:szCs w:val="16"/>
          <w:u w:val="none"/>
          <w:shd w:fill="auto" w:val="clear"/>
          <w:vertAlign w:val="baseline"/>
          <w:rtl w:val="0"/>
        </w:rPr>
        <w:t xml:space="preserve">Listening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.1542434692383" w:lineRule="auto"/>
        <w:ind w:left="1946.8197631835938" w:right="651.099853515625" w:hanging="243.9997863769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ინგლისური C2 C2 C2 C2 C1 რუსული C2 B1 B2 C1 B1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701171875" w:line="240" w:lineRule="auto"/>
        <w:ind w:left="0" w:right="2090.7995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5"/>
          <w:szCs w:val="15"/>
          <w:u w:val="none"/>
          <w:shd w:fill="auto" w:val="clear"/>
          <w:vertAlign w:val="baseline"/>
          <w:rtl w:val="0"/>
        </w:rPr>
        <w:t xml:space="preserve">Levels: A1 and A2: Basic user - B1 and B2: Independent user - C1 and C2: Proficient user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3.50006103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single"/>
          <w:shd w:fill="auto" w:val="clear"/>
          <w:vertAlign w:val="baseline"/>
          <w:rtl w:val="0"/>
        </w:rPr>
        <w:t xml:space="preserve">Common European Framework of Reference for Languages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49951171875" w:line="240" w:lineRule="auto"/>
        <w:ind w:left="0" w:right="11.199951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ADDITIONAL 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4787900" cy="901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0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59375" w:line="240" w:lineRule="auto"/>
        <w:ind w:left="1619.57992553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scholarships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ერაზმუს მუნდუსის სადოქტორო კვლევითი სტიპენდია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- 2016/2017.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93798828125" w:line="240" w:lineRule="auto"/>
        <w:ind w:left="0" w:right="2183.9801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ერაზმუს ის სტიპენდია შედლცეს უნივერსიტეტში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- 2017/2018/2019.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403076171875" w:line="240" w:lineRule="auto"/>
        <w:ind w:left="0" w:right="1875.379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კვლევის მეთოდები სოციალურ მეცნიერებებში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. ჟორჟიისუნივერსიტეტი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1.9403076171875" w:line="240" w:lineRule="auto"/>
        <w:ind w:left="1923.34014892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წევრობა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მარკეტინგის ინსტიტუტის წევრი 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6.5399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www.cim.co.uk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2844.8199462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ჰარვარდის ბიზნეს სკოლის ის წევრი MOC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6.5399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www. isc.hbs.edu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9398193359375" w:line="240" w:lineRule="auto"/>
        <w:ind w:left="984.820098876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რედკოლეგიის წევრი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9405517578125" w:line="240" w:lineRule="auto"/>
        <w:ind w:left="2844.8199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ჟურნალი გლობალიზაცია და ბიზნესი " "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9697265625" w:line="240" w:lineRule="auto"/>
        <w:ind w:left="2836.5399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www.eugb.ge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9404296875" w:line="227.86623001098633" w:lineRule="auto"/>
        <w:ind w:left="2836.9000244140625" w:right="920.380859375" w:hanging="1179.0400695800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Publications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ხოშტარია თ ბიზნესისსტრატეგია და კომპანიის შედეგები მონოგრაფია ევროპის . (2019) " ", ,  უნივერსიტეტისგამომცემლობა 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341796875" w:line="240" w:lineRule="auto"/>
        <w:ind w:left="0" w:right="711.2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ხოშტარია თ . (2018). " - სტრატეგიულიდაგეგმვისგავლენაკომპანიისშედეგებზე სტრატეგიის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3.91998291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განხორცელების გზოთ გლობალიზაცია და ბიზნესი ", , N 5.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403076171875" w:line="240" w:lineRule="auto"/>
        <w:ind w:left="0" w:right="747.77954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ხოშტარია თ . (2017). “ ბიზნესისსტრატეგიისგანხორციელებისდაგეგმვისხარისხისგავლენა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4.8199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ორგანიზაციისშედეგებზე შზსუგამომცემლობა ტომ ნომ ” , . 6; 1.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4000244140625" w:line="240" w:lineRule="auto"/>
        <w:ind w:left="0" w:right="171.101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ხოშტარია თ სტრატეგიული პროცესები სამრეწველოსაწარმოებში საქართველოში ბიზნეს . (2016). „ – -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76.380004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დონისსტრატეგიის გადმისახედიდან “, , . 109, (36). ადმინისტრაციადამენეჯმენტინომ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9697265625" w:line="240" w:lineRule="auto"/>
        <w:ind w:left="0" w:right="42.88208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ხოშტარია თ სტრატეგიული მენეჯმენტის თეორიულ მეთოდოლოგიური ასპექტები ეკონომიკა . (2016). “ - ”, 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4.8199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და ბიზნესი , . IX, .2, ტომ ნომ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4000244140625" w:line="240" w:lineRule="auto"/>
        <w:ind w:left="0" w:right="500.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ხოშტარია თ სტრატეგიისფორმულირებისკვლევის ძირითადი მიმართულებები თსუ პ . (2016). “ ” . 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3.91998291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გუგუშვილისინსტიტუტი 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9697265625" w:line="240" w:lineRule="auto"/>
        <w:ind w:left="0" w:right="458.75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ხოშტარია თ . (2014). “ ”, ; მარკეტინგისროლიფეხბურთისბიზნესში ადმინისტრაციადამენეჯმენტი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1.22009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შედლცე პოლონეთი , 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4000244140625" w:line="240" w:lineRule="auto"/>
        <w:ind w:left="0" w:right="297.21923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ხოშტარია თ . (2012) “ ბიზნესფორმატისფრანჩაიზინგიროგორცსაერთაშორისობაზარზეშეღწევის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7.34008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სტრატეგია”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4015502929688" w:line="240" w:lineRule="auto"/>
        <w:ind w:left="0" w:right="267.5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ხოშტარია თ . (2012) “ მულტინაციონალურიმარკეტინგულიინფორმაციულისისტემისმნიშვნელობა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82.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მარკეტინგის მენეჯმენტისთვის ეკონომისტი თსუპ გუგუშვილისინსტიტუტი ”; “ ”; . 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4000244140625" w:line="240" w:lineRule="auto"/>
        <w:ind w:left="0" w:right="750.5407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ხოშტარია თ . (2005) ‘’ ’’; . გლობალიზაციისროლიფეხბურთისბიზნესისგანვითარებაში ირიდა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9399719238281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4"/>
          <w:szCs w:val="14"/>
          <w:u w:val="none"/>
          <w:shd w:fill="auto" w:val="clear"/>
          <w:vertAlign w:val="baseline"/>
        </w:rPr>
        <w:sectPr>
          <w:pgSz w:h="16840" w:w="11900" w:orient="portrait"/>
          <w:pgMar w:bottom="778.0000305175781" w:top="680" w:left="850" w:right="660.7995605468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4"/>
          <w:szCs w:val="14"/>
          <w:u w:val="none"/>
          <w:shd w:fill="auto" w:val="clear"/>
          <w:vertAlign w:val="baseline"/>
          <w:rtl w:val="0"/>
        </w:rPr>
        <w:t xml:space="preserve">9/8/19 © European Union, 2002-2019 | http://europass.cedefop.europa.eu Page 2 / 3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636.9882202148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4"/>
          <w:szCs w:val="14"/>
          <w:u w:val="none"/>
          <w:shd w:fill="auto" w:val="clear"/>
          <w:vertAlign w:val="baseline"/>
        </w:rPr>
        <w:drawing>
          <wp:inline distB="19050" distT="19050" distL="19050" distR="19050">
            <wp:extent cx="994410" cy="28829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288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593cb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თორნიკე ხოშტარია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4"/>
          <w:szCs w:val="14"/>
          <w:u w:val="none"/>
          <w:shd w:fill="auto" w:val="clear"/>
          <w:vertAlign w:val="baseline"/>
          <w:rtl w:val="0"/>
        </w:rPr>
        <w:t xml:space="preserve">9/8/19 © European Union, 2002-2019 | http://europass.cedefop.europa.eu Page 3 / 3</w:t>
      </w:r>
    </w:p>
    <w:sectPr>
      <w:type w:val="continuous"/>
      <w:pgSz w:h="16840" w:w="11900" w:orient="portrait"/>
      <w:pgMar w:bottom="778.0000305175781" w:top="680" w:left="1440" w:right="1440" w:header="0" w:footer="720"/>
      <w:cols w:equalWidth="0" w:num="1">
        <w:col w:space="0" w:w="90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11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9.png"/><Relationship Id="rId14" Type="http://schemas.openxmlformats.org/officeDocument/2006/relationships/image" Target="media/image10.png"/><Relationship Id="rId17" Type="http://schemas.openxmlformats.org/officeDocument/2006/relationships/image" Target="media/image7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