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3D" w:rsidRPr="003A6556" w:rsidRDefault="00AD38A2" w:rsidP="0013216B">
      <w:pPr>
        <w:tabs>
          <w:tab w:val="center" w:pos="2338"/>
        </w:tabs>
        <w:spacing w:after="296"/>
        <w:rPr>
          <w:color w:val="auto"/>
          <w:sz w:val="24"/>
          <w:szCs w:val="24"/>
        </w:rPr>
      </w:pPr>
      <w:r>
        <w:rPr>
          <w:rFonts w:ascii="Arial" w:eastAsia="Arial" w:hAnsi="Arial" w:cs="Arial"/>
          <w:color w:val="1593CB"/>
          <w:sz w:val="20"/>
        </w:rPr>
        <w:tab/>
      </w:r>
      <w:r w:rsidR="003A6556">
        <w:rPr>
          <w:rFonts w:ascii="Arial" w:eastAsia="Arial" w:hAnsi="Arial" w:cs="Arial"/>
          <w:color w:val="1593CB"/>
          <w:sz w:val="20"/>
        </w:rPr>
        <w:t xml:space="preserve">                                    </w:t>
      </w:r>
      <w:r w:rsidRPr="003A6556">
        <w:rPr>
          <w:rFonts w:ascii="Arial" w:eastAsia="Arial" w:hAnsi="Arial" w:cs="Arial"/>
          <w:color w:val="auto"/>
          <w:sz w:val="24"/>
          <w:szCs w:val="24"/>
        </w:rPr>
        <w:t>Curriculum Vitae</w:t>
      </w:r>
    </w:p>
    <w:tbl>
      <w:tblPr>
        <w:tblStyle w:val="TableGrid"/>
        <w:tblW w:w="984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2340"/>
        <w:gridCol w:w="7500"/>
      </w:tblGrid>
      <w:tr w:rsidR="008C603D" w:rsidTr="00F95A60">
        <w:trPr>
          <w:trHeight w:val="41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603D" w:rsidRDefault="00AD38A2">
            <w:pPr>
              <w:ind w:left="144"/>
            </w:pPr>
            <w:r>
              <w:rPr>
                <w:rFonts w:ascii="Arial" w:eastAsia="Arial" w:hAnsi="Arial" w:cs="Arial"/>
                <w:color w:val="0E4194"/>
                <w:sz w:val="18"/>
              </w:rPr>
              <w:t>PERSONAL INFORMATION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8C603D" w:rsidRPr="0013216B" w:rsidRDefault="0043489D" w:rsidP="0013216B">
            <w:pPr>
              <w:ind w:left="2"/>
            </w:pPr>
            <w:r>
              <w:rPr>
                <w:rFonts w:ascii="Arial" w:eastAsia="Arial" w:hAnsi="Arial" w:cs="Arial"/>
                <w:color w:val="3F3A38"/>
                <w:sz w:val="2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3F3A38"/>
                <w:sz w:val="26"/>
              </w:rPr>
              <w:t>Imeda</w:t>
            </w:r>
            <w:proofErr w:type="spellEnd"/>
            <w:r>
              <w:rPr>
                <w:rFonts w:ascii="Arial" w:eastAsia="Arial" w:hAnsi="Arial" w:cs="Arial"/>
                <w:color w:val="3F3A38"/>
                <w:sz w:val="26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color w:val="3F3A38"/>
                <w:sz w:val="26"/>
              </w:rPr>
              <w:t>Qurtsikidze</w:t>
            </w:r>
            <w:proofErr w:type="spellEnd"/>
          </w:p>
        </w:tc>
      </w:tr>
      <w:tr w:rsidR="008C603D" w:rsidTr="00F95A60">
        <w:trPr>
          <w:trHeight w:val="1146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8D" w:rsidRDefault="00F11AF6" w:rsidP="00F11AF6">
            <w:pPr>
              <w:spacing w:after="202"/>
              <w:rPr>
                <w:rFonts w:ascii="Arial" w:eastAsia="Arial" w:hAnsi="Arial" w:cs="Arial"/>
                <w:color w:val="0E4194"/>
                <w:sz w:val="18"/>
              </w:rPr>
            </w:pPr>
            <w:r w:rsidRPr="0043489D">
              <w:rPr>
                <w:rFonts w:ascii="Arial" w:eastAsia="Arial" w:hAnsi="Arial" w:cs="Arial"/>
                <w:noProof/>
                <w:color w:val="0E4194"/>
                <w:sz w:val="18"/>
              </w:rPr>
              <w:drawing>
                <wp:inline distT="0" distB="0" distL="0" distR="0">
                  <wp:extent cx="1104900" cy="1142365"/>
                  <wp:effectExtent l="0" t="0" r="0" b="0"/>
                  <wp:docPr id="1" name="Picture 1" descr="C:\Users\user\Desktop\URC\Photoebi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URC\Photoebi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793" cy="115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AF6" w:rsidRDefault="00F11AF6" w:rsidP="00F11AF6">
            <w:pPr>
              <w:spacing w:after="202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F11AF6" w:rsidRPr="00D93CF1" w:rsidRDefault="00F11AF6" w:rsidP="00672F7B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  <w:r w:rsidRPr="00D93CF1">
              <w:rPr>
                <w:rFonts w:ascii="Arial" w:eastAsia="Arial" w:hAnsi="Arial" w:cs="Arial"/>
                <w:color w:val="auto"/>
                <w:sz w:val="18"/>
              </w:rPr>
              <w:t>WORK EXPERIENCE</w:t>
            </w:r>
          </w:p>
          <w:p w:rsidR="002D130D" w:rsidRDefault="002D130D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9D6561" w:rsidRDefault="0013216B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2015</w:t>
            </w:r>
            <w:r w:rsidR="00BB2D28">
              <w:rPr>
                <w:rFonts w:ascii="Arial" w:eastAsia="Arial" w:hAnsi="Arial" w:cs="Arial"/>
                <w:color w:val="auto"/>
                <w:sz w:val="18"/>
              </w:rPr>
              <w:t xml:space="preserve">.09. </w:t>
            </w:r>
            <w:r w:rsidR="009D6561">
              <w:rPr>
                <w:rFonts w:ascii="Arial" w:eastAsia="Arial" w:hAnsi="Arial" w:cs="Arial"/>
                <w:color w:val="auto"/>
                <w:sz w:val="18"/>
              </w:rPr>
              <w:t xml:space="preserve">   -</w:t>
            </w:r>
          </w:p>
          <w:p w:rsidR="009D6561" w:rsidRDefault="009D6561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2D130D" w:rsidRDefault="002D130D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5A2161" w:rsidRDefault="005A2161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D93CF1" w:rsidRDefault="00BB2D28" w:rsidP="00D93CF1">
            <w:pPr>
              <w:spacing w:after="202"/>
              <w:rPr>
                <w:rFonts w:ascii="Arial" w:eastAsia="Arial" w:hAnsi="Arial" w:cs="Arial"/>
                <w:color w:val="0E4194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2014.04. -</w:t>
            </w:r>
            <w:r w:rsidR="00D93CF1" w:rsidRPr="00D93CF1">
              <w:rPr>
                <w:rFonts w:ascii="Arial" w:eastAsia="Arial" w:hAnsi="Arial" w:cs="Arial"/>
                <w:color w:val="auto"/>
                <w:sz w:val="18"/>
              </w:rPr>
              <w:t xml:space="preserve">     </w:t>
            </w:r>
          </w:p>
          <w:p w:rsidR="00D93CF1" w:rsidRDefault="00D93CF1" w:rsidP="00D93CF1">
            <w:pPr>
              <w:spacing w:after="202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2D130D" w:rsidRDefault="002D130D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2D130D" w:rsidRDefault="002D130D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2D130D" w:rsidRDefault="002D130D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D93CF1" w:rsidRPr="00D93CF1" w:rsidRDefault="00D93CF1" w:rsidP="00D93CF1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  <w:r w:rsidRPr="00D93CF1">
              <w:rPr>
                <w:rFonts w:ascii="Arial" w:eastAsia="Arial" w:hAnsi="Arial" w:cs="Arial"/>
                <w:color w:val="auto"/>
                <w:sz w:val="18"/>
              </w:rPr>
              <w:t>05.2012 – 03.2016</w:t>
            </w:r>
          </w:p>
          <w:p w:rsidR="00D93CF1" w:rsidRDefault="00D93CF1" w:rsidP="00F11AF6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F11AF6" w:rsidRDefault="00F11AF6" w:rsidP="00F11AF6">
            <w:pPr>
              <w:spacing w:after="202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F11AF6" w:rsidRDefault="00F11AF6" w:rsidP="00F11AF6">
            <w:pPr>
              <w:spacing w:after="202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672F7B" w:rsidRDefault="00672F7B" w:rsidP="00672F7B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F105B3" w:rsidRDefault="00F105B3" w:rsidP="00672F7B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672F7B" w:rsidRPr="00D93CF1" w:rsidRDefault="00672F7B" w:rsidP="00672F7B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01.</w:t>
            </w:r>
            <w:r w:rsidRPr="00D93CF1">
              <w:rPr>
                <w:rFonts w:ascii="Arial" w:eastAsia="Arial" w:hAnsi="Arial" w:cs="Arial"/>
                <w:color w:val="auto"/>
                <w:sz w:val="18"/>
              </w:rPr>
              <w:t>2002 – 05. 2012</w:t>
            </w:r>
          </w:p>
          <w:p w:rsidR="00F11AF6" w:rsidRPr="00F95A60" w:rsidRDefault="00F11AF6" w:rsidP="00F11AF6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672F7B" w:rsidRPr="00672F7B" w:rsidRDefault="00672F7B" w:rsidP="00F11AF6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672F7B" w:rsidRPr="00672F7B" w:rsidRDefault="00672F7B" w:rsidP="00F11AF6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05.2002- 06. 2006</w:t>
            </w:r>
            <w:r w:rsidRPr="00F95A6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672F7B" w:rsidRDefault="00672F7B" w:rsidP="00E77D74">
            <w:pPr>
              <w:spacing w:after="212"/>
              <w:ind w:left="56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E77D74" w:rsidRPr="003A6556" w:rsidRDefault="00E77D74" w:rsidP="00E77D74">
            <w:pPr>
              <w:spacing w:after="212"/>
              <w:ind w:left="56"/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              </w:t>
            </w:r>
          </w:p>
          <w:p w:rsidR="00C42B24" w:rsidRPr="0017590B" w:rsidRDefault="00E77D74" w:rsidP="00C42B24">
            <w:pPr>
              <w:spacing w:after="202"/>
              <w:rPr>
                <w:rFonts w:ascii="Arial" w:eastAsia="Arial" w:hAnsi="Arial" w:cs="Arial"/>
                <w:color w:val="auto"/>
                <w:sz w:val="18"/>
              </w:rPr>
            </w:pPr>
            <w:r w:rsidRPr="0017590B">
              <w:rPr>
                <w:rFonts w:ascii="Arial" w:eastAsia="Arial" w:hAnsi="Arial" w:cs="Arial"/>
                <w:color w:val="auto"/>
                <w:sz w:val="18"/>
              </w:rPr>
              <w:t xml:space="preserve">  </w:t>
            </w:r>
            <w:r w:rsidR="0017590B" w:rsidRPr="0017590B">
              <w:rPr>
                <w:rFonts w:ascii="Arial" w:eastAsia="Arial" w:hAnsi="Arial" w:cs="Arial"/>
                <w:color w:val="auto"/>
                <w:sz w:val="18"/>
              </w:rPr>
              <w:t>06.1997- 2002.01</w:t>
            </w:r>
            <w:r w:rsidRPr="0017590B">
              <w:rPr>
                <w:rFonts w:ascii="Arial" w:eastAsia="Arial" w:hAnsi="Arial" w:cs="Arial"/>
                <w:color w:val="auto"/>
                <w:sz w:val="18"/>
              </w:rPr>
              <w:t xml:space="preserve">        </w:t>
            </w:r>
          </w:p>
          <w:p w:rsidR="00C42B24" w:rsidRDefault="00C42B24" w:rsidP="00C42B24">
            <w:pPr>
              <w:spacing w:after="202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8C603D" w:rsidRPr="00B147B4" w:rsidRDefault="008C603D" w:rsidP="0008628D">
            <w:pPr>
              <w:spacing w:after="202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F11AF6" w:rsidRDefault="00E77D74">
            <w:pPr>
              <w:spacing w:after="212"/>
              <w:ind w:left="56"/>
              <w:rPr>
                <w:rFonts w:ascii="Arial" w:eastAsia="Arial" w:hAnsi="Arial" w:cs="Arial"/>
                <w:color w:val="0E4194"/>
                <w:sz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                 </w:t>
            </w:r>
          </w:p>
          <w:p w:rsidR="002D130D" w:rsidRDefault="002D130D">
            <w:pPr>
              <w:spacing w:after="212"/>
              <w:ind w:left="56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F105B3" w:rsidRDefault="00F105B3" w:rsidP="002D130D">
            <w:pPr>
              <w:spacing w:after="21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F105B3" w:rsidRDefault="00F105B3" w:rsidP="002D130D">
            <w:pPr>
              <w:spacing w:after="21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672F7B" w:rsidRPr="003A6556" w:rsidRDefault="00672F7B" w:rsidP="002D130D">
            <w:pPr>
              <w:spacing w:after="212"/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EDUCATION  &amp;</w:t>
            </w:r>
          </w:p>
          <w:p w:rsidR="00672F7B" w:rsidRPr="003A6556" w:rsidRDefault="00672F7B" w:rsidP="00672F7B">
            <w:pPr>
              <w:spacing w:after="212"/>
              <w:rPr>
                <w:rFonts w:ascii="Arial" w:eastAsia="Arial" w:hAnsi="Arial" w:cs="Arial"/>
                <w:color w:val="auto"/>
                <w:sz w:val="18"/>
              </w:rPr>
            </w:pPr>
            <w:r w:rsidRPr="003A6556">
              <w:rPr>
                <w:rFonts w:ascii="Arial" w:eastAsia="Arial" w:hAnsi="Arial" w:cs="Arial"/>
                <w:color w:val="auto"/>
                <w:sz w:val="18"/>
              </w:rPr>
              <w:t>TRAINING</w:t>
            </w:r>
            <w:r>
              <w:rPr>
                <w:rFonts w:ascii="Arial" w:eastAsia="Arial" w:hAnsi="Arial" w:cs="Arial"/>
                <w:color w:val="auto"/>
                <w:sz w:val="18"/>
              </w:rPr>
              <w:t>S</w:t>
            </w:r>
          </w:p>
          <w:p w:rsidR="00F11AF6" w:rsidRPr="003A6556" w:rsidRDefault="00F11AF6" w:rsidP="003A6556">
            <w:pPr>
              <w:spacing w:after="212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3A6556" w:rsidRPr="003A6556" w:rsidRDefault="003A6556" w:rsidP="003A6556">
            <w:pPr>
              <w:spacing w:after="212"/>
              <w:ind w:left="56"/>
              <w:rPr>
                <w:rFonts w:ascii="Arial" w:eastAsia="Arial" w:hAnsi="Arial" w:cs="Arial"/>
                <w:color w:val="auto"/>
                <w:sz w:val="18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 xml:space="preserve">                </w:t>
            </w:r>
          </w:p>
          <w:p w:rsidR="003A6556" w:rsidRDefault="00E77D74" w:rsidP="003A6556">
            <w:pPr>
              <w:spacing w:after="212"/>
              <w:ind w:left="56"/>
              <w:rPr>
                <w:rFonts w:ascii="Arial" w:eastAsia="Arial" w:hAnsi="Arial" w:cs="Arial"/>
                <w:color w:val="auto"/>
                <w:sz w:val="18"/>
              </w:rPr>
            </w:pPr>
            <w:r w:rsidRPr="003A6556">
              <w:rPr>
                <w:rFonts w:ascii="Arial" w:eastAsia="Arial" w:hAnsi="Arial" w:cs="Arial"/>
                <w:color w:val="auto"/>
                <w:sz w:val="18"/>
              </w:rPr>
              <w:t xml:space="preserve">                </w:t>
            </w:r>
          </w:p>
          <w:p w:rsidR="003A6556" w:rsidRDefault="003A6556" w:rsidP="003A6556">
            <w:pPr>
              <w:spacing w:after="212"/>
              <w:ind w:left="56"/>
              <w:rPr>
                <w:rFonts w:ascii="Arial" w:eastAsia="Arial" w:hAnsi="Arial" w:cs="Arial"/>
                <w:color w:val="auto"/>
                <w:sz w:val="18"/>
              </w:rPr>
            </w:pPr>
          </w:p>
          <w:p w:rsidR="008C603D" w:rsidRPr="003A6556" w:rsidRDefault="00E77D74" w:rsidP="003A6556">
            <w:pPr>
              <w:spacing w:after="212"/>
              <w:rPr>
                <w:color w:val="auto"/>
              </w:rPr>
            </w:pPr>
            <w:r w:rsidRPr="003A655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03D" w:rsidRDefault="0013216B">
            <w:pPr>
              <w:spacing w:after="97"/>
            </w:pPr>
            <w:r>
              <w:lastRenderedPageBreak/>
              <w:pict>
                <v:shape id="Picture 3056" o:spid="_x0000_i1025" type="#_x0000_t75" style="width:8.25pt;height:11.25pt;visibility:visible;mso-wrap-style:square">
                  <v:imagedata r:id="rId6" o:title=""/>
                </v:shape>
              </w:pict>
            </w:r>
            <w:r w:rsidR="0043489D"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  <w:r w:rsidR="00BB2D28">
              <w:rPr>
                <w:rFonts w:ascii="Arial" w:eastAsia="Arial" w:hAnsi="Arial" w:cs="Arial"/>
                <w:color w:val="3F3A38"/>
                <w:sz w:val="18"/>
              </w:rPr>
              <w:t xml:space="preserve">G. </w:t>
            </w:r>
            <w:proofErr w:type="spellStart"/>
            <w:r w:rsidR="00BB2D28">
              <w:rPr>
                <w:rFonts w:ascii="Arial" w:eastAsia="Arial" w:hAnsi="Arial" w:cs="Arial"/>
                <w:color w:val="3F3A38"/>
                <w:sz w:val="18"/>
              </w:rPr>
              <w:t>Brtskinvale</w:t>
            </w:r>
            <w:proofErr w:type="spellEnd"/>
            <w:r w:rsidR="00BB2D28"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  <w:proofErr w:type="spellStart"/>
            <w:r w:rsidR="00BB2D28">
              <w:rPr>
                <w:rFonts w:ascii="Arial" w:eastAsia="Arial" w:hAnsi="Arial" w:cs="Arial"/>
                <w:color w:val="3F3A38"/>
                <w:sz w:val="18"/>
              </w:rPr>
              <w:t>str</w:t>
            </w:r>
            <w:proofErr w:type="spellEnd"/>
            <w:r w:rsidR="00BB2D28">
              <w:rPr>
                <w:rFonts w:ascii="Arial" w:eastAsia="Arial" w:hAnsi="Arial" w:cs="Arial"/>
                <w:color w:val="3F3A38"/>
                <w:sz w:val="18"/>
              </w:rPr>
              <w:t xml:space="preserve"> 32 , </w:t>
            </w:r>
            <w:proofErr w:type="spellStart"/>
            <w:r w:rsidR="00BB2D28">
              <w:rPr>
                <w:rFonts w:ascii="Arial" w:eastAsia="Arial" w:hAnsi="Arial" w:cs="Arial"/>
                <w:color w:val="3F3A38"/>
                <w:sz w:val="18"/>
              </w:rPr>
              <w:t>Didi</w:t>
            </w:r>
            <w:proofErr w:type="spellEnd"/>
            <w:r w:rsidR="00BB2D28"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  <w:proofErr w:type="spellStart"/>
            <w:r w:rsidR="00BB2D28">
              <w:rPr>
                <w:rFonts w:ascii="Arial" w:eastAsia="Arial" w:hAnsi="Arial" w:cs="Arial"/>
                <w:color w:val="3F3A38"/>
                <w:sz w:val="18"/>
              </w:rPr>
              <w:t>Digomi</w:t>
            </w:r>
            <w:proofErr w:type="spellEnd"/>
            <w:r w:rsidR="00BB2D28">
              <w:rPr>
                <w:rFonts w:ascii="Arial" w:eastAsia="Arial" w:hAnsi="Arial" w:cs="Arial"/>
                <w:color w:val="3F3A38"/>
                <w:sz w:val="18"/>
              </w:rPr>
              <w:t>, Tbilisi</w:t>
            </w:r>
            <w:r w:rsidR="0043489D">
              <w:rPr>
                <w:rFonts w:ascii="Arial" w:eastAsia="Arial" w:hAnsi="Arial" w:cs="Arial"/>
                <w:color w:val="3F3A38"/>
                <w:sz w:val="18"/>
              </w:rPr>
              <w:t xml:space="preserve"> ,  Georgia </w:t>
            </w:r>
            <w:r w:rsidR="002857AD">
              <w:rPr>
                <w:rFonts w:ascii="Arial" w:eastAsia="Arial" w:hAnsi="Arial" w:cs="Arial"/>
                <w:color w:val="3F3A38"/>
                <w:sz w:val="18"/>
              </w:rPr>
              <w:t xml:space="preserve">; 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Kutaisi, </w:t>
            </w:r>
            <w:proofErr w:type="spellStart"/>
            <w:r>
              <w:rPr>
                <w:rFonts w:ascii="Arial" w:eastAsia="Arial" w:hAnsi="Arial" w:cs="Arial"/>
                <w:color w:val="3F3A38"/>
                <w:sz w:val="18"/>
              </w:rPr>
              <w:t>Nikea</w:t>
            </w:r>
            <w:proofErr w:type="spellEnd"/>
            <w:r>
              <w:rPr>
                <w:rFonts w:ascii="Arial" w:eastAsia="Arial" w:hAnsi="Arial" w:cs="Arial"/>
                <w:color w:val="3F3A38"/>
                <w:sz w:val="18"/>
              </w:rPr>
              <w:t xml:space="preserve"> str.23</w:t>
            </w:r>
            <w:bookmarkStart w:id="0" w:name="_GoBack"/>
            <w:bookmarkEnd w:id="0"/>
          </w:p>
          <w:p w:rsidR="008C603D" w:rsidRDefault="00AD38A2">
            <w:pPr>
              <w:spacing w:after="8" w:line="362" w:lineRule="auto"/>
              <w:ind w:right="2657"/>
            </w:pPr>
            <w:r>
              <w:rPr>
                <w:noProof/>
              </w:rPr>
              <w:drawing>
                <wp:inline distT="0" distB="0" distL="0" distR="0">
                  <wp:extent cx="127000" cy="129540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760D">
              <w:rPr>
                <w:rFonts w:ascii="Arial" w:eastAsia="Arial" w:hAnsi="Arial" w:cs="Arial"/>
                <w:color w:val="3F3A38"/>
                <w:sz w:val="18"/>
              </w:rPr>
              <w:t xml:space="preserve"> +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25730" cy="12954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489D">
              <w:rPr>
                <w:rFonts w:ascii="Arial" w:eastAsia="Arial" w:hAnsi="Arial" w:cs="Arial"/>
                <w:color w:val="3F3A38"/>
                <w:sz w:val="18"/>
              </w:rPr>
              <w:tab/>
              <w:t>+995 599</w:t>
            </w:r>
            <w:r w:rsidR="00A826A0"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  <w:r w:rsidR="0043489D">
              <w:rPr>
                <w:rFonts w:ascii="Arial" w:eastAsia="Arial" w:hAnsi="Arial" w:cs="Arial"/>
                <w:color w:val="3F3A38"/>
                <w:sz w:val="18"/>
              </w:rPr>
              <w:t>884408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27000" cy="144780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489D">
              <w:rPr>
                <w:rFonts w:ascii="Arial" w:eastAsia="Arial" w:hAnsi="Arial" w:cs="Arial"/>
                <w:color w:val="3F3A38"/>
                <w:sz w:val="18"/>
                <w:u w:val="single" w:color="404040"/>
              </w:rPr>
              <w:t xml:space="preserve">   imeda1971@gmail.com</w:t>
            </w:r>
          </w:p>
          <w:p w:rsidR="008C603D" w:rsidRDefault="00AD38A2">
            <w:pPr>
              <w:spacing w:after="252"/>
            </w:pPr>
            <w:r>
              <w:rPr>
                <w:noProof/>
              </w:rPr>
              <w:drawing>
                <wp:inline distT="0" distB="0" distL="0" distR="0">
                  <wp:extent cx="124968" cy="137160"/>
                  <wp:effectExtent l="0" t="0" r="0" b="0"/>
                  <wp:docPr id="3057" name="Picture 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Picture 30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</w:p>
          <w:p w:rsidR="00B147B4" w:rsidRDefault="00AD38A2" w:rsidP="0043489D">
            <w:pPr>
              <w:spacing w:after="467"/>
              <w:ind w:left="2"/>
              <w:rPr>
                <w:rFonts w:ascii="Arial" w:eastAsia="Arial" w:hAnsi="Arial" w:cs="Arial"/>
                <w:color w:val="3F3A38"/>
                <w:sz w:val="18"/>
              </w:rPr>
            </w:pPr>
            <w:r w:rsidRPr="003A6556">
              <w:rPr>
                <w:rFonts w:ascii="Arial" w:eastAsia="Arial" w:hAnsi="Arial" w:cs="Arial"/>
                <w:color w:val="auto"/>
                <w:sz w:val="18"/>
              </w:rPr>
              <w:t>Sex</w:t>
            </w:r>
            <w:r w:rsidRPr="003A655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3A6556">
              <w:rPr>
                <w:rFonts w:ascii="Arial" w:eastAsia="Arial" w:hAnsi="Arial" w:cs="Arial"/>
                <w:color w:val="auto"/>
                <w:sz w:val="16"/>
              </w:rPr>
              <w:t>:</w:t>
            </w:r>
            <w:r w:rsidR="0043489D">
              <w:rPr>
                <w:rFonts w:ascii="Arial" w:eastAsia="Arial" w:hAnsi="Arial" w:cs="Arial"/>
                <w:color w:val="3F3A38"/>
                <w:sz w:val="18"/>
              </w:rPr>
              <w:t>M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ale </w:t>
            </w:r>
            <w:r>
              <w:rPr>
                <w:rFonts w:ascii="Arial" w:eastAsia="Arial" w:hAnsi="Arial" w:cs="Arial"/>
                <w:color w:val="1593CB"/>
                <w:sz w:val="18"/>
              </w:rPr>
              <w:t xml:space="preserve">| </w:t>
            </w:r>
            <w:r w:rsidRPr="003A6556">
              <w:rPr>
                <w:rFonts w:ascii="Arial" w:eastAsia="Arial" w:hAnsi="Arial" w:cs="Arial"/>
                <w:color w:val="auto"/>
                <w:sz w:val="18"/>
              </w:rPr>
              <w:t xml:space="preserve">Date of birth </w:t>
            </w:r>
            <w:r w:rsidR="003A6556">
              <w:rPr>
                <w:rFonts w:ascii="Arial" w:eastAsia="Arial" w:hAnsi="Arial" w:cs="Arial"/>
                <w:color w:val="auto"/>
                <w:sz w:val="18"/>
              </w:rPr>
              <w:t>/</w:t>
            </w:r>
            <w:r w:rsidR="0043489D">
              <w:rPr>
                <w:rFonts w:ascii="Arial" w:eastAsia="Arial" w:hAnsi="Arial" w:cs="Arial"/>
                <w:color w:val="3F3A38"/>
                <w:sz w:val="18"/>
              </w:rPr>
              <w:t>02 August 1971</w:t>
            </w:r>
          </w:p>
          <w:p w:rsidR="00F11AF6" w:rsidRDefault="00F11AF6" w:rsidP="00F11AF6"/>
          <w:p w:rsidR="00F11AF6" w:rsidRDefault="00F11AF6" w:rsidP="00F11AF6"/>
          <w:p w:rsidR="00F11AF6" w:rsidRDefault="00F11AF6" w:rsidP="00F11AF6"/>
          <w:p w:rsidR="00F11AF6" w:rsidRDefault="00F11AF6" w:rsidP="00F11AF6"/>
          <w:p w:rsidR="00F11AF6" w:rsidRDefault="00F11AF6" w:rsidP="00F11AF6"/>
          <w:p w:rsidR="003A6556" w:rsidRPr="003B208C" w:rsidRDefault="0013216B" w:rsidP="00D93CF1">
            <w:pPr>
              <w:spacing w:after="96"/>
            </w:pPr>
            <w:r>
              <w:rPr>
                <w:rFonts w:ascii="Arial" w:eastAsia="Arial" w:hAnsi="Arial" w:cs="Arial"/>
                <w:color w:val="3F3A38"/>
                <w:sz w:val="20"/>
                <w:szCs w:val="20"/>
              </w:rPr>
              <w:t>Tbilisi Medical academy T</w:t>
            </w:r>
            <w:r w:rsidR="00BB2D28">
              <w:rPr>
                <w:rFonts w:ascii="Arial" w:eastAsia="Arial" w:hAnsi="Arial" w:cs="Arial"/>
                <w:color w:val="3F3A38"/>
                <w:sz w:val="20"/>
                <w:szCs w:val="20"/>
              </w:rPr>
              <w:t>MA</w:t>
            </w:r>
            <w:r w:rsidR="009D6561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, </w:t>
            </w:r>
            <w:r w:rsidR="00BB2D28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Invited Lecturer  in the English Program of Medicine </w:t>
            </w:r>
          </w:p>
          <w:p w:rsidR="0013216B" w:rsidRPr="0013216B" w:rsidRDefault="0013216B" w:rsidP="0013216B">
            <w:pPr>
              <w:spacing w:after="96"/>
              <w:rPr>
                <w:rFonts w:ascii="Sylfaen" w:eastAsia="Arial" w:hAnsi="Sylfaen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MEDICAL GENETICS</w:t>
            </w:r>
            <w:r w:rsidRPr="0013216B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,</w:t>
            </w:r>
          </w:p>
          <w:p w:rsidR="005A2161" w:rsidRDefault="00BB2D28" w:rsidP="00D93CF1">
            <w:pPr>
              <w:spacing w:after="96"/>
              <w:rPr>
                <w:rFonts w:ascii="Arial" w:eastAsia="Arial" w:hAnsi="Arial" w:cs="Arial"/>
                <w:b/>
                <w:color w:val="3F3A3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</w:t>
            </w:r>
            <w:r w:rsidR="005A2161" w:rsidRPr="005A2161">
              <w:rPr>
                <w:rFonts w:ascii="Arial" w:eastAsia="Arial" w:hAnsi="Arial" w:cs="Arial"/>
                <w:b/>
                <w:color w:val="3F3A38"/>
                <w:sz w:val="20"/>
                <w:szCs w:val="20"/>
              </w:rPr>
              <w:t>(Physical Diagnosis</w:t>
            </w:r>
            <w:r w:rsidR="005A2161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) </w:t>
            </w:r>
            <w:r w:rsidRPr="006E7C25">
              <w:rPr>
                <w:rFonts w:ascii="Arial" w:eastAsia="Arial" w:hAnsi="Arial" w:cs="Arial"/>
                <w:b/>
                <w:color w:val="3F3A38"/>
                <w:sz w:val="20"/>
                <w:szCs w:val="20"/>
              </w:rPr>
              <w:t>(Diagnostics of Internal Diseases) (</w:t>
            </w:r>
            <w:proofErr w:type="spellStart"/>
            <w:r w:rsidRPr="006E7C25">
              <w:rPr>
                <w:rFonts w:ascii="Arial" w:eastAsia="Arial" w:hAnsi="Arial" w:cs="Arial"/>
                <w:b/>
                <w:color w:val="3F3A38"/>
                <w:sz w:val="20"/>
                <w:szCs w:val="20"/>
              </w:rPr>
              <w:t>Propedeutics</w:t>
            </w:r>
            <w:proofErr w:type="spellEnd"/>
            <w:r w:rsidRPr="006E7C25">
              <w:rPr>
                <w:rFonts w:ascii="Arial" w:eastAsia="Arial" w:hAnsi="Arial" w:cs="Arial"/>
                <w:b/>
                <w:color w:val="3F3A38"/>
                <w:sz w:val="20"/>
                <w:szCs w:val="20"/>
              </w:rPr>
              <w:t>).</w:t>
            </w:r>
            <w:r w:rsidR="006E7C25" w:rsidRPr="006E7C25">
              <w:rPr>
                <w:rFonts w:ascii="Arial" w:eastAsia="Arial" w:hAnsi="Arial" w:cs="Arial"/>
                <w:b/>
                <w:color w:val="3F3A38"/>
                <w:sz w:val="20"/>
                <w:szCs w:val="20"/>
              </w:rPr>
              <w:t xml:space="preserve"> </w:t>
            </w:r>
          </w:p>
          <w:p w:rsidR="002D130D" w:rsidRDefault="002D130D" w:rsidP="00D93CF1">
            <w:pPr>
              <w:spacing w:after="96"/>
              <w:rPr>
                <w:rFonts w:ascii="Arial" w:eastAsia="Arial" w:hAnsi="Arial" w:cs="Arial"/>
                <w:color w:val="3F3A3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Strong experience in conducting OSCE exams, compiling OSCE Checklists. </w:t>
            </w:r>
          </w:p>
          <w:p w:rsidR="002D130D" w:rsidRDefault="009D6561" w:rsidP="00D93CF1">
            <w:pPr>
              <w:spacing w:after="96"/>
              <w:rPr>
                <w:rFonts w:ascii="Arial" w:eastAsia="Arial" w:hAnsi="Arial" w:cs="Arial"/>
                <w:color w:val="3F3A3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</w:t>
            </w:r>
          </w:p>
          <w:p w:rsidR="002D130D" w:rsidRDefault="009D6561" w:rsidP="00D93CF1">
            <w:pPr>
              <w:spacing w:after="96"/>
              <w:rPr>
                <w:rFonts w:ascii="Arial" w:eastAsia="Arial" w:hAnsi="Arial" w:cs="Arial"/>
                <w:color w:val="3F3A3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</w:t>
            </w:r>
            <w:r w:rsidR="002D130D">
              <w:rPr>
                <w:rFonts w:ascii="Arial" w:eastAsia="Arial" w:hAnsi="Arial" w:cs="Arial"/>
                <w:color w:val="3F3A38"/>
                <w:sz w:val="20"/>
                <w:szCs w:val="20"/>
              </w:rPr>
              <w:t>ATSU</w:t>
            </w:r>
            <w:r w:rsidR="00BB2D28">
              <w:rPr>
                <w:rFonts w:ascii="Arial" w:eastAsia="Arial" w:hAnsi="Arial" w:cs="Arial"/>
                <w:color w:val="3F3A38"/>
                <w:sz w:val="20"/>
                <w:szCs w:val="20"/>
              </w:rPr>
              <w:t>,</w:t>
            </w:r>
            <w:r w:rsidR="00A826A0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Department </w:t>
            </w:r>
            <w:r w:rsidR="003A6556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of </w:t>
            </w:r>
            <w:r w:rsidR="00F11AF6" w:rsidRPr="00B30306">
              <w:rPr>
                <w:rFonts w:ascii="Arial" w:eastAsia="Arial" w:hAnsi="Arial" w:cs="Arial"/>
                <w:color w:val="3F3A38"/>
                <w:sz w:val="20"/>
                <w:szCs w:val="20"/>
              </w:rPr>
              <w:t>Medicine</w:t>
            </w:r>
            <w:r w:rsidR="00BB2D28">
              <w:rPr>
                <w:rFonts w:ascii="Arial" w:eastAsia="Arial" w:hAnsi="Arial" w:cs="Arial"/>
                <w:color w:val="3F3A38"/>
                <w:sz w:val="20"/>
                <w:szCs w:val="20"/>
              </w:rPr>
              <w:t>, Invited Lecturer in</w:t>
            </w:r>
            <w:r w:rsidR="00D93CF1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</w:t>
            </w:r>
            <w:r w:rsidR="00672F7B">
              <w:rPr>
                <w:rFonts w:ascii="Arial" w:eastAsia="Arial" w:hAnsi="Arial" w:cs="Arial"/>
                <w:color w:val="3F3A38"/>
                <w:sz w:val="20"/>
                <w:szCs w:val="20"/>
              </w:rPr>
              <w:t>“Diagnostics</w:t>
            </w:r>
            <w:r w:rsidR="00BB2D28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of Internal </w:t>
            </w:r>
            <w:r w:rsidR="003B208C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         </w:t>
            </w:r>
            <w:r w:rsidR="00BB2D28">
              <w:rPr>
                <w:rFonts w:ascii="Arial" w:eastAsia="Arial" w:hAnsi="Arial" w:cs="Arial"/>
                <w:color w:val="3F3A38"/>
                <w:sz w:val="20"/>
                <w:szCs w:val="20"/>
              </w:rPr>
              <w:t>Diseases</w:t>
            </w:r>
            <w:r w:rsidR="00672F7B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” </w:t>
            </w:r>
            <w:r w:rsidR="005A2161">
              <w:rPr>
                <w:rFonts w:ascii="Arial" w:eastAsia="Arial" w:hAnsi="Arial" w:cs="Arial"/>
                <w:color w:val="3F3A38"/>
                <w:sz w:val="20"/>
                <w:szCs w:val="20"/>
              </w:rPr>
              <w:t>(Physical Diagnosis) -</w:t>
            </w:r>
            <w:r w:rsidR="00D93CF1"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(English  Program) </w:t>
            </w:r>
          </w:p>
          <w:p w:rsidR="00D93CF1" w:rsidRPr="00B30306" w:rsidRDefault="002D130D" w:rsidP="00D93CF1">
            <w:pPr>
              <w:spacing w:after="9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F3A38"/>
                <w:sz w:val="20"/>
                <w:szCs w:val="20"/>
              </w:rPr>
              <w:t xml:space="preserve">  Experience in preparing OSCE exams, compiling OSCE Checklists.</w:t>
            </w:r>
          </w:p>
          <w:p w:rsidR="007F6AE0" w:rsidRDefault="007F6AE0" w:rsidP="00F11AF6">
            <w:pPr>
              <w:spacing w:after="96"/>
              <w:ind w:left="2"/>
            </w:pPr>
          </w:p>
          <w:p w:rsidR="002D130D" w:rsidRDefault="00F11AF6" w:rsidP="007F6AE0">
            <w:pPr>
              <w:spacing w:after="96"/>
              <w:ind w:left="2"/>
            </w:pPr>
            <w:r>
              <w:t xml:space="preserve">  </w:t>
            </w:r>
          </w:p>
          <w:p w:rsidR="002D130D" w:rsidRDefault="002D130D" w:rsidP="007F6AE0">
            <w:pPr>
              <w:spacing w:after="96"/>
              <w:ind w:left="2"/>
            </w:pPr>
          </w:p>
          <w:p w:rsidR="007F6AE0" w:rsidRDefault="00F11AF6" w:rsidP="007F6AE0">
            <w:pPr>
              <w:spacing w:after="96"/>
              <w:ind w:left="2"/>
            </w:pPr>
            <w:r>
              <w:t xml:space="preserve">USAID  </w:t>
            </w:r>
            <w:r w:rsidR="00D93CF1">
              <w:t>URC  G</w:t>
            </w:r>
            <w:r w:rsidR="00BB2D28">
              <w:t>eorgia TB  Prevention  Project</w:t>
            </w:r>
            <w:r w:rsidR="00D93CF1">
              <w:t>; Regional  Coordinator ;</w:t>
            </w:r>
          </w:p>
          <w:p w:rsidR="00672F7B" w:rsidRDefault="00672F7B" w:rsidP="007F6AE0">
            <w:pPr>
              <w:spacing w:after="96"/>
              <w:ind w:left="2"/>
            </w:pPr>
            <w:r>
              <w:t xml:space="preserve">  Implementation  of  the  project  activities  regarding  early  detection,</w:t>
            </w:r>
          </w:p>
          <w:p w:rsidR="00672F7B" w:rsidRDefault="00672F7B" w:rsidP="007F6AE0">
            <w:pPr>
              <w:spacing w:after="96"/>
              <w:ind w:left="2"/>
            </w:pPr>
            <w:r>
              <w:t xml:space="preserve">  timely  treatment  and  prevention  of  Tuberculosis ,  adopted  a  new</w:t>
            </w:r>
          </w:p>
          <w:p w:rsidR="00672F7B" w:rsidRDefault="00672F7B" w:rsidP="007F6AE0">
            <w:pPr>
              <w:spacing w:after="96"/>
              <w:ind w:left="2"/>
            </w:pPr>
            <w:r>
              <w:t xml:space="preserve">  regimen  of treatment  of  resistant  MDR-TB  with  </w:t>
            </w:r>
            <w:proofErr w:type="spellStart"/>
            <w:r>
              <w:t>Bedaquiline</w:t>
            </w:r>
            <w:proofErr w:type="spellEnd"/>
            <w:r>
              <w:t xml:space="preserve"> in </w:t>
            </w:r>
          </w:p>
          <w:p w:rsidR="00672F7B" w:rsidRDefault="00672F7B" w:rsidP="007F6AE0">
            <w:pPr>
              <w:spacing w:after="96"/>
              <w:ind w:left="2"/>
            </w:pPr>
            <w:r>
              <w:t xml:space="preserve">  Georgia.</w:t>
            </w:r>
          </w:p>
          <w:p w:rsidR="00F105B3" w:rsidRDefault="00672F7B" w:rsidP="00F105B3">
            <w:pPr>
              <w:spacing w:after="96"/>
              <w:ind w:left="2"/>
            </w:pPr>
            <w:r>
              <w:t xml:space="preserve">  </w:t>
            </w:r>
          </w:p>
          <w:p w:rsidR="003B208C" w:rsidRDefault="00672F7B" w:rsidP="00F105B3">
            <w:pPr>
              <w:spacing w:after="96"/>
              <w:ind w:left="2"/>
            </w:pPr>
            <w:r>
              <w:t xml:space="preserve">  </w:t>
            </w:r>
            <w:r w:rsidR="00F11AF6">
              <w:t xml:space="preserve">- </w:t>
            </w:r>
            <w:r w:rsidR="003B208C">
              <w:t>LLC ‘’</w:t>
            </w:r>
            <w:proofErr w:type="spellStart"/>
            <w:r w:rsidR="003B208C">
              <w:t>Megzuri</w:t>
            </w:r>
            <w:proofErr w:type="spellEnd"/>
            <w:r w:rsidR="003B208C">
              <w:t xml:space="preserve">’’ – Therapist (Internal Medicine Specialist) </w:t>
            </w:r>
          </w:p>
          <w:p w:rsidR="00F95A60" w:rsidRDefault="00F11AF6" w:rsidP="00672F7B">
            <w:pPr>
              <w:spacing w:after="96"/>
              <w:ind w:left="2"/>
            </w:pPr>
            <w:proofErr w:type="spellStart"/>
            <w:r>
              <w:t>Imereti</w:t>
            </w:r>
            <w:proofErr w:type="spellEnd"/>
            <w:r>
              <w:t xml:space="preserve">   </w:t>
            </w:r>
            <w:proofErr w:type="gramStart"/>
            <w:r>
              <w:t xml:space="preserve">Regional  </w:t>
            </w:r>
            <w:proofErr w:type="spellStart"/>
            <w:r>
              <w:t>Zestafoni</w:t>
            </w:r>
            <w:proofErr w:type="spellEnd"/>
            <w:proofErr w:type="gramEnd"/>
            <w:r>
              <w:t xml:space="preserve">  Public  Health Center</w:t>
            </w:r>
            <w:r w:rsidR="00F95A60">
              <w:t xml:space="preserve"> ; Public  Outreach  Specialist.</w:t>
            </w:r>
            <w:r>
              <w:t xml:space="preserve"> </w:t>
            </w:r>
          </w:p>
          <w:p w:rsidR="00F95A60" w:rsidRDefault="00F95A60" w:rsidP="00F11AF6">
            <w:pPr>
              <w:spacing w:after="96"/>
            </w:pPr>
          </w:p>
          <w:p w:rsidR="009D6561" w:rsidRDefault="009D6561" w:rsidP="00F11AF6">
            <w:pPr>
              <w:spacing w:after="96"/>
            </w:pPr>
          </w:p>
          <w:p w:rsidR="00F11AF6" w:rsidRDefault="00F11AF6" w:rsidP="00F11AF6">
            <w:pPr>
              <w:spacing w:after="96"/>
            </w:pPr>
            <w:r>
              <w:t>M</w:t>
            </w:r>
            <w:r w:rsidR="00F95A60">
              <w:t xml:space="preserve">edical  Consultant </w:t>
            </w:r>
            <w:r w:rsidR="0056760D">
              <w:t xml:space="preserve"> (Physician)  </w:t>
            </w:r>
            <w:r w:rsidR="00F95A60">
              <w:t xml:space="preserve"> for  “AMCOR/ Georgia</w:t>
            </w:r>
            <w:r w:rsidR="00766C06">
              <w:t>”</w:t>
            </w:r>
            <w:r w:rsidR="00F95A60">
              <w:t xml:space="preserve">  </w:t>
            </w:r>
            <w:r>
              <w:t xml:space="preserve"> </w:t>
            </w:r>
            <w:r w:rsidR="00672F7B">
              <w:t xml:space="preserve"> The World Vision </w:t>
            </w:r>
            <w:r w:rsidR="00F95A60">
              <w:t xml:space="preserve"> US   R</w:t>
            </w:r>
            <w:r>
              <w:t xml:space="preserve">epresentatives </w:t>
            </w:r>
            <w:r w:rsidR="00F95A60">
              <w:t xml:space="preserve"> in Georgia.</w:t>
            </w:r>
            <w:r w:rsidR="00F105B3">
              <w:t xml:space="preserve">  Medical </w:t>
            </w:r>
            <w:r w:rsidR="005A2161">
              <w:t xml:space="preserve">Consultations to members of </w:t>
            </w:r>
            <w:r w:rsidR="0017590B">
              <w:t>representative  board .</w:t>
            </w:r>
          </w:p>
          <w:p w:rsidR="00F95A60" w:rsidRDefault="00F11AF6" w:rsidP="00F95A60">
            <w:pPr>
              <w:spacing w:after="96"/>
              <w:ind w:left="2"/>
            </w:pPr>
            <w:r>
              <w:t xml:space="preserve">  </w:t>
            </w:r>
            <w:r w:rsidR="00F95A60">
              <w:t xml:space="preserve">      </w:t>
            </w:r>
            <w:r>
              <w:t xml:space="preserve">                                                                                                                </w:t>
            </w:r>
            <w:r w:rsidR="00F95A60">
              <w:t xml:space="preserve"> </w:t>
            </w:r>
          </w:p>
          <w:p w:rsidR="00F11AF6" w:rsidRDefault="00F95A60" w:rsidP="002D130D">
            <w:pPr>
              <w:spacing w:after="96"/>
            </w:pPr>
            <w:proofErr w:type="spellStart"/>
            <w:r>
              <w:t>Zestafoni</w:t>
            </w:r>
            <w:proofErr w:type="spellEnd"/>
            <w:r>
              <w:t xml:space="preserve"> </w:t>
            </w:r>
            <w:r w:rsidR="00F11AF6">
              <w:t xml:space="preserve">  Regional  C</w:t>
            </w:r>
            <w:r w:rsidR="0056760D">
              <w:t>entral  Hosp</w:t>
            </w:r>
            <w:r w:rsidR="003D559E">
              <w:t>ital;   Therapist  (Specialist  of  Internal  Medicine)</w:t>
            </w:r>
          </w:p>
          <w:p w:rsidR="00F11AF6" w:rsidRDefault="002D130D" w:rsidP="00F11AF6">
            <w:pPr>
              <w:spacing w:after="96"/>
              <w:ind w:left="2"/>
            </w:pPr>
            <w:r>
              <w:t xml:space="preserve"> Department  of  Therapy ;</w:t>
            </w:r>
            <w:r w:rsidR="00F11AF6">
              <w:t xml:space="preserve">                     </w:t>
            </w:r>
            <w:r w:rsidR="00F95A60">
              <w:t xml:space="preserve">              </w:t>
            </w:r>
          </w:p>
          <w:p w:rsidR="00AA1845" w:rsidRDefault="00AA1845" w:rsidP="0043489D">
            <w:pPr>
              <w:spacing w:after="467"/>
              <w:ind w:left="2"/>
              <w:rPr>
                <w:rFonts w:ascii="Arial" w:eastAsia="Arial" w:hAnsi="Arial" w:cs="Arial"/>
                <w:color w:val="3F3A38"/>
                <w:sz w:val="18"/>
              </w:rPr>
            </w:pPr>
          </w:p>
          <w:p w:rsidR="002D130D" w:rsidRDefault="002D130D" w:rsidP="0017590B">
            <w:pPr>
              <w:spacing w:after="96"/>
            </w:pPr>
          </w:p>
          <w:p w:rsidR="002D130D" w:rsidRDefault="002D130D" w:rsidP="0017590B">
            <w:pPr>
              <w:spacing w:after="96"/>
            </w:pPr>
          </w:p>
          <w:p w:rsidR="00F105B3" w:rsidRDefault="00F105B3" w:rsidP="0017590B">
            <w:pPr>
              <w:spacing w:after="96"/>
            </w:pPr>
          </w:p>
          <w:p w:rsidR="00F105B3" w:rsidRDefault="00F105B3" w:rsidP="0017590B">
            <w:pPr>
              <w:spacing w:after="96"/>
            </w:pPr>
          </w:p>
          <w:p w:rsidR="00E77D74" w:rsidRDefault="00E77D74" w:rsidP="0017590B">
            <w:pPr>
              <w:spacing w:after="96"/>
            </w:pPr>
            <w:r>
              <w:t xml:space="preserve">Tbilisi </w:t>
            </w:r>
            <w:r w:rsidR="00766C06">
              <w:t xml:space="preserve"> State  Medical  University ;</w:t>
            </w:r>
            <w:r>
              <w:t xml:space="preserve">   Master’s  Degree </w:t>
            </w:r>
            <w:r w:rsidR="003A6556">
              <w:t>;</w:t>
            </w:r>
            <w:r>
              <w:t xml:space="preserve"> </w:t>
            </w:r>
            <w:r w:rsidR="0056760D">
              <w:t xml:space="preserve"> General  Physician ;</w:t>
            </w:r>
          </w:p>
          <w:p w:rsidR="002D130D" w:rsidRDefault="00E77D74" w:rsidP="00E77D74">
            <w:pPr>
              <w:spacing w:after="96"/>
              <w:ind w:left="2"/>
            </w:pPr>
            <w:r>
              <w:t xml:space="preserve">     Specialist  of  Internal  Medicine </w:t>
            </w:r>
            <w:r w:rsidR="003A6556">
              <w:t>(1989-1995)</w:t>
            </w:r>
            <w:r w:rsidR="002D130D">
              <w:t xml:space="preserve">  </w:t>
            </w:r>
          </w:p>
          <w:p w:rsidR="00E77D74" w:rsidRDefault="002D130D" w:rsidP="00E77D74">
            <w:pPr>
              <w:spacing w:after="96"/>
              <w:ind w:left="2"/>
            </w:pPr>
            <w:r>
              <w:t xml:space="preserve">     State Certificate</w:t>
            </w:r>
            <w:r w:rsidR="00F105B3">
              <w:t>s</w:t>
            </w:r>
            <w:r>
              <w:t xml:space="preserve"> in Internal Medicine 1999; 2007</w:t>
            </w:r>
          </w:p>
          <w:p w:rsidR="003A6556" w:rsidRDefault="002D130D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Trainings in </w:t>
            </w:r>
            <w:r w:rsidR="00F105B3">
              <w:rPr>
                <w:rFonts w:ascii="Times New Roman" w:hAnsi="Times New Roman"/>
                <w:lang w:val="de-DE"/>
              </w:rPr>
              <w:t>„</w:t>
            </w:r>
            <w:r w:rsidR="003B208C">
              <w:rPr>
                <w:rFonts w:ascii="Times New Roman" w:hAnsi="Times New Roman"/>
                <w:lang w:val="de-DE"/>
              </w:rPr>
              <w:t>New M</w:t>
            </w:r>
            <w:r w:rsidR="00F105B3">
              <w:rPr>
                <w:rFonts w:ascii="Times New Roman" w:hAnsi="Times New Roman"/>
                <w:lang w:val="de-DE"/>
              </w:rPr>
              <w:t>ethods in</w:t>
            </w:r>
            <w:r w:rsidR="003B208C">
              <w:rPr>
                <w:rFonts w:ascii="Times New Roman" w:hAnsi="Times New Roman"/>
                <w:lang w:val="de-DE"/>
              </w:rPr>
              <w:t xml:space="preserve"> M</w:t>
            </w:r>
            <w:r w:rsidR="00F105B3">
              <w:rPr>
                <w:rFonts w:ascii="Times New Roman" w:hAnsi="Times New Roman"/>
                <w:lang w:val="de-DE"/>
              </w:rPr>
              <w:t>edical Education and Assessment“</w:t>
            </w:r>
          </w:p>
          <w:p w:rsidR="003B208C" w:rsidRDefault="003B208C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Tbilisi , 2019.</w:t>
            </w:r>
          </w:p>
          <w:p w:rsidR="003B208C" w:rsidRDefault="003B208C" w:rsidP="00E77D74">
            <w:pPr>
              <w:rPr>
                <w:rFonts w:ascii="Times New Roman" w:hAnsi="Times New Roman"/>
                <w:lang w:val="de-DE"/>
              </w:rPr>
            </w:pPr>
          </w:p>
          <w:p w:rsidR="00E77D74" w:rsidRDefault="00E77D74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Georgia  Research Training  Program ,  New  York  University </w:t>
            </w:r>
          </w:p>
          <w:p w:rsidR="00E77D74" w:rsidRDefault="00E77D74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College  of  Nursing, Course  on „ Translating  Research  into </w:t>
            </w:r>
          </w:p>
          <w:p w:rsidR="00E77D74" w:rsidRDefault="00E77D74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Practice“ , funded by a grant from the US Department of State. </w:t>
            </w:r>
          </w:p>
          <w:p w:rsidR="00E77D74" w:rsidRPr="00B04C4A" w:rsidRDefault="00E77D74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Granted  with certificate </w:t>
            </w:r>
            <w:r w:rsidR="003A6556">
              <w:rPr>
                <w:rFonts w:ascii="Times New Roman" w:hAnsi="Times New Roman"/>
                <w:lang w:val="de-DE"/>
              </w:rPr>
              <w:t>(2013.07)</w:t>
            </w:r>
          </w:p>
          <w:p w:rsidR="003A6556" w:rsidRDefault="003A6556" w:rsidP="00E77D74">
            <w:pPr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E77D74" w:rsidRDefault="00E77D74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Tbilisi  European  Center - English  Teaching  Modules .</w:t>
            </w:r>
          </w:p>
          <w:p w:rsidR="00E77D74" w:rsidRPr="00B04C4A" w:rsidRDefault="00E77D74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Granted  with certificate</w:t>
            </w:r>
            <w:r w:rsidR="00766C06">
              <w:rPr>
                <w:rFonts w:ascii="Times New Roman" w:hAnsi="Times New Roman"/>
                <w:lang w:val="de-DE"/>
              </w:rPr>
              <w:t>--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="00766C06">
              <w:rPr>
                <w:rFonts w:ascii="Times New Roman" w:hAnsi="Times New Roman"/>
                <w:lang w:val="de-DE"/>
              </w:rPr>
              <w:t>05.2013</w:t>
            </w:r>
          </w:p>
          <w:p w:rsidR="00F11AF6" w:rsidRDefault="00F11AF6" w:rsidP="00AA1845"/>
          <w:p w:rsidR="00E77D74" w:rsidRDefault="00E77D74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Biological  Threat  Reduction  Program –courses on „ Electronic </w:t>
            </w:r>
          </w:p>
          <w:p w:rsidR="00E77D74" w:rsidRPr="00B04C4A" w:rsidRDefault="00E77D74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Integrated Disease  Surveillance System (EIDSS) V3.</w:t>
            </w:r>
            <w:r w:rsidR="00766C06">
              <w:rPr>
                <w:rFonts w:ascii="Times New Roman" w:hAnsi="Times New Roman"/>
                <w:lang w:val="de-DE"/>
              </w:rPr>
              <w:t xml:space="preserve">  2010.08</w:t>
            </w:r>
          </w:p>
          <w:p w:rsidR="00F11AF6" w:rsidRDefault="00F11AF6" w:rsidP="00AA1845"/>
          <w:p w:rsidR="003A6556" w:rsidRDefault="00766C06" w:rsidP="00E77D74">
            <w:pPr>
              <w:rPr>
                <w:rFonts w:ascii="Times New Roman" w:hAnsi="Times New Roman"/>
                <w:lang w:val="de-DE"/>
              </w:rPr>
            </w:pPr>
            <w:r>
              <w:t>2003.02</w:t>
            </w:r>
            <w:r w:rsidR="003A6556">
              <w:t>--</w:t>
            </w:r>
            <w:r w:rsidR="00E77D74">
              <w:rPr>
                <w:rFonts w:ascii="Times New Roman" w:hAnsi="Times New Roman"/>
                <w:lang w:val="de-DE"/>
              </w:rPr>
              <w:t xml:space="preserve">TOEFL Exam within  E. Muskie Program  of </w:t>
            </w:r>
            <w:r w:rsidR="003A6556">
              <w:rPr>
                <w:rFonts w:ascii="Times New Roman" w:hAnsi="Times New Roman"/>
                <w:lang w:val="de-DE"/>
              </w:rPr>
              <w:t xml:space="preserve"> the  US  Department of  State </w:t>
            </w:r>
            <w:r w:rsidR="00E77D74">
              <w:rPr>
                <w:rFonts w:ascii="Times New Roman" w:hAnsi="Times New Roman"/>
                <w:lang w:val="de-DE"/>
              </w:rPr>
              <w:t xml:space="preserve"> </w:t>
            </w:r>
            <w:r w:rsidR="003A6556">
              <w:rPr>
                <w:rFonts w:ascii="Times New Roman" w:hAnsi="Times New Roman"/>
                <w:lang w:val="de-DE"/>
              </w:rPr>
              <w:t>(</w:t>
            </w:r>
            <w:r w:rsidR="00E77D74" w:rsidRPr="002F617C">
              <w:rPr>
                <w:rFonts w:ascii="Times New Roman" w:hAnsi="Times New Roman"/>
                <w:sz w:val="20"/>
                <w:szCs w:val="20"/>
                <w:lang w:val="de-DE"/>
              </w:rPr>
              <w:t>AMERICAN COUNSILS</w:t>
            </w:r>
            <w:r w:rsidR="00E77D74">
              <w:rPr>
                <w:rFonts w:ascii="Times New Roman" w:hAnsi="Times New Roman"/>
                <w:lang w:val="de-DE"/>
              </w:rPr>
              <w:t xml:space="preserve"> ) in  the  field  of  Public Health Management.</w:t>
            </w:r>
          </w:p>
          <w:p w:rsidR="00766C06" w:rsidRDefault="00766C06" w:rsidP="00E77D74">
            <w:pPr>
              <w:rPr>
                <w:rFonts w:ascii="Times New Roman" w:hAnsi="Times New Roman"/>
                <w:lang w:val="de-DE"/>
              </w:rPr>
            </w:pPr>
          </w:p>
          <w:p w:rsidR="00E77D74" w:rsidRDefault="003A6556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2003.02 - -</w:t>
            </w:r>
            <w:r w:rsidR="00E77D74">
              <w:rPr>
                <w:rFonts w:ascii="Times New Roman" w:hAnsi="Times New Roman"/>
                <w:lang w:val="de-DE"/>
              </w:rPr>
              <w:t xml:space="preserve">Graduate Record Examination within  E. Muskie Program  of  the  US          </w:t>
            </w:r>
          </w:p>
          <w:p w:rsidR="00E77D74" w:rsidRDefault="003A6556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                  </w:t>
            </w:r>
            <w:r w:rsidR="00E77D74">
              <w:rPr>
                <w:rFonts w:ascii="Times New Roman" w:hAnsi="Times New Roman"/>
                <w:lang w:val="de-DE"/>
              </w:rPr>
              <w:t>Department of  State  „</w:t>
            </w:r>
            <w:r w:rsidR="00E77D74" w:rsidRPr="002F617C">
              <w:rPr>
                <w:rFonts w:ascii="Times New Roman" w:hAnsi="Times New Roman"/>
                <w:sz w:val="20"/>
                <w:szCs w:val="20"/>
                <w:lang w:val="de-DE"/>
              </w:rPr>
              <w:t>AMERICAN COUNSILS</w:t>
            </w:r>
            <w:r w:rsidR="00E77D74">
              <w:rPr>
                <w:rFonts w:ascii="Times New Roman" w:hAnsi="Times New Roman"/>
                <w:lang w:val="de-DE"/>
              </w:rPr>
              <w:t xml:space="preserve">“  in  the  field  of  Public      </w:t>
            </w:r>
          </w:p>
          <w:p w:rsidR="00E77D74" w:rsidRDefault="003A6556" w:rsidP="00E77D7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                 </w:t>
            </w:r>
            <w:r w:rsidR="00766C06">
              <w:rPr>
                <w:rFonts w:ascii="Times New Roman" w:hAnsi="Times New Roman"/>
                <w:lang w:val="de-DE"/>
              </w:rPr>
              <w:t xml:space="preserve"> </w:t>
            </w:r>
            <w:r w:rsidR="00E77D74">
              <w:rPr>
                <w:rFonts w:ascii="Times New Roman" w:hAnsi="Times New Roman"/>
                <w:lang w:val="de-DE"/>
              </w:rPr>
              <w:t>Health Management.</w:t>
            </w:r>
          </w:p>
          <w:p w:rsidR="00E77D74" w:rsidRPr="00B04C4A" w:rsidRDefault="00E77D74" w:rsidP="00E77D74">
            <w:pPr>
              <w:rPr>
                <w:rFonts w:ascii="Times New Roman" w:hAnsi="Times New Roman"/>
                <w:lang w:val="de-DE"/>
              </w:rPr>
            </w:pPr>
          </w:p>
          <w:p w:rsidR="00F11AF6" w:rsidRPr="00E77D74" w:rsidRDefault="00F11AF6" w:rsidP="00AA1845">
            <w:pPr>
              <w:rPr>
                <w:lang w:val="de-DE"/>
              </w:rPr>
            </w:pPr>
          </w:p>
          <w:p w:rsidR="00793788" w:rsidRPr="00265553" w:rsidRDefault="007F6AE0" w:rsidP="00793788">
            <w:pPr>
              <w:rPr>
                <w:color w:val="auto"/>
              </w:rPr>
            </w:pPr>
            <w:r w:rsidRPr="007F6AE0">
              <w:rPr>
                <w:b/>
                <w:color w:val="4472C4" w:themeColor="accent5"/>
              </w:rPr>
              <w:t xml:space="preserve">Languages  </w:t>
            </w:r>
            <w:r w:rsidR="00793788">
              <w:t xml:space="preserve">: </w:t>
            </w:r>
            <w: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682"/>
              <w:gridCol w:w="686"/>
              <w:gridCol w:w="741"/>
              <w:gridCol w:w="741"/>
              <w:gridCol w:w="742"/>
              <w:gridCol w:w="742"/>
            </w:tblGrid>
            <w:tr w:rsidR="00793788" w:rsidRPr="00265553" w:rsidTr="002857AD">
              <w:trPr>
                <w:trHeight w:val="367"/>
              </w:trPr>
              <w:tc>
                <w:tcPr>
                  <w:tcW w:w="989" w:type="dxa"/>
                  <w:shd w:val="clear" w:color="auto" w:fill="auto"/>
                </w:tcPr>
                <w:p w:rsidR="00793788" w:rsidRPr="00793788" w:rsidRDefault="00793788" w:rsidP="00793788">
                  <w:pPr>
                    <w:pStyle w:val="ECVRightColumn"/>
                    <w:rPr>
                      <w:rFonts w:ascii="Sylfaen" w:hAnsi="Sylfaen"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82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</w:pPr>
                  <w:r w:rsidRPr="00265553"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  <w:t>A1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</w:pPr>
                  <w:r w:rsidRPr="00265553"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  <w:t>A2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</w:pPr>
                  <w:r w:rsidRPr="00265553"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  <w:t>B1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</w:pPr>
                  <w:r w:rsidRPr="00265553"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  <w:t>B2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</w:pPr>
                  <w:r w:rsidRPr="00265553"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  <w:t>C1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</w:pPr>
                  <w:r w:rsidRPr="00265553">
                    <w:rPr>
                      <w:b/>
                      <w:color w:val="auto"/>
                      <w:sz w:val="22"/>
                      <w:szCs w:val="22"/>
                      <w:lang w:val="de-DE"/>
                    </w:rPr>
                    <w:t>C2</w:t>
                  </w:r>
                </w:p>
              </w:tc>
            </w:tr>
            <w:tr w:rsidR="00793788" w:rsidRPr="00265553" w:rsidTr="002857AD">
              <w:trPr>
                <w:trHeight w:val="402"/>
              </w:trPr>
              <w:tc>
                <w:tcPr>
                  <w:tcW w:w="989" w:type="dxa"/>
                  <w:shd w:val="clear" w:color="auto" w:fill="auto"/>
                </w:tcPr>
                <w:p w:rsidR="00793788" w:rsidRPr="00793788" w:rsidRDefault="00793788" w:rsidP="00793788">
                  <w:pPr>
                    <w:pStyle w:val="ECVRightColumn"/>
                    <w:rPr>
                      <w:rFonts w:ascii="Sylfaen" w:hAnsi="Sylfaen"/>
                      <w:color w:val="auto"/>
                      <w:sz w:val="24"/>
                      <w:lang w:val="en-US"/>
                    </w:rPr>
                  </w:pPr>
                  <w:r w:rsidRPr="00793788">
                    <w:rPr>
                      <w:rFonts w:ascii="Sylfaen" w:hAnsi="Sylfaen"/>
                      <w:color w:val="auto"/>
                      <w:sz w:val="24"/>
                      <w:lang w:val="en-US"/>
                    </w:rPr>
                    <w:t>English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742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742" w:type="dxa"/>
                  <w:shd w:val="clear" w:color="auto" w:fill="auto"/>
                </w:tcPr>
                <w:p w:rsidR="00793788" w:rsidRPr="002F79F8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>X</w:t>
                  </w:r>
                </w:p>
              </w:tc>
            </w:tr>
            <w:tr w:rsidR="00793788" w:rsidRPr="00265553" w:rsidTr="002857AD">
              <w:trPr>
                <w:trHeight w:val="402"/>
              </w:trPr>
              <w:tc>
                <w:tcPr>
                  <w:tcW w:w="989" w:type="dxa"/>
                  <w:shd w:val="clear" w:color="auto" w:fill="auto"/>
                </w:tcPr>
                <w:p w:rsidR="00793788" w:rsidRPr="00793788" w:rsidRDefault="00793788" w:rsidP="00793788">
                  <w:pPr>
                    <w:pStyle w:val="ECVRightColumn"/>
                    <w:rPr>
                      <w:rFonts w:ascii="Sylfaen" w:hAnsi="Sylfaen"/>
                      <w:color w:val="auto"/>
                      <w:sz w:val="24"/>
                      <w:lang w:val="ka-GE"/>
                    </w:rPr>
                  </w:pPr>
                  <w:r w:rsidRPr="00793788">
                    <w:rPr>
                      <w:rFonts w:ascii="Sylfaen" w:hAnsi="Sylfaen"/>
                      <w:color w:val="auto"/>
                      <w:sz w:val="24"/>
                      <w:lang w:val="ka-GE"/>
                    </w:rPr>
                    <w:t>Russian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742" w:type="dxa"/>
                  <w:shd w:val="clear" w:color="auto" w:fill="auto"/>
                </w:tcPr>
                <w:p w:rsidR="00793788" w:rsidRPr="00265553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742" w:type="dxa"/>
                  <w:shd w:val="clear" w:color="auto" w:fill="auto"/>
                </w:tcPr>
                <w:p w:rsidR="00793788" w:rsidRPr="002F79F8" w:rsidRDefault="00793788" w:rsidP="00793788">
                  <w:pPr>
                    <w:pStyle w:val="ECVRightColumn"/>
                    <w:rPr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>X</w:t>
                  </w:r>
                </w:p>
              </w:tc>
            </w:tr>
          </w:tbl>
          <w:p w:rsidR="00F11AF6" w:rsidRPr="00793788" w:rsidRDefault="00F11AF6" w:rsidP="00AA1845">
            <w:pPr>
              <w:rPr>
                <w:lang w:val="ka-GE"/>
              </w:rPr>
            </w:pPr>
          </w:p>
          <w:p w:rsidR="00F11AF6" w:rsidRDefault="007F6AE0" w:rsidP="00AA1845">
            <w:r>
              <w:t xml:space="preserve">            </w:t>
            </w:r>
            <w:r w:rsidR="00793788">
              <w:t xml:space="preserve">          </w:t>
            </w:r>
          </w:p>
          <w:p w:rsidR="00F11AF6" w:rsidRDefault="007F6AE0" w:rsidP="00AA1845">
            <w:r>
              <w:t xml:space="preserve">           </w:t>
            </w:r>
            <w:r w:rsidR="00793788">
              <w:t xml:space="preserve">            </w:t>
            </w:r>
            <w:r>
              <w:t xml:space="preserve"> </w:t>
            </w:r>
          </w:p>
          <w:p w:rsidR="00F11AF6" w:rsidRPr="003B208C" w:rsidRDefault="007F6AE0" w:rsidP="00AA1845">
            <w:pPr>
              <w:rPr>
                <w:color w:val="auto"/>
              </w:rPr>
            </w:pPr>
            <w:r w:rsidRPr="00766C06">
              <w:rPr>
                <w:color w:val="auto"/>
              </w:rPr>
              <w:t>Computer  Literacy</w:t>
            </w:r>
            <w:r w:rsidRPr="007F6AE0">
              <w:rPr>
                <w:color w:val="4472C4" w:themeColor="accent5"/>
              </w:rPr>
              <w:t xml:space="preserve"> </w:t>
            </w:r>
            <w:r w:rsidR="00793788">
              <w:t xml:space="preserve">-  </w:t>
            </w:r>
            <w:r w:rsidR="00793788" w:rsidRPr="00793788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MS Word; MS </w:t>
            </w:r>
            <w:r w:rsidR="003B208C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Excel, MS Powerpoint, MS Outlook</w:t>
            </w:r>
          </w:p>
          <w:p w:rsidR="00F11AF6" w:rsidRDefault="00F11AF6" w:rsidP="00AA1845"/>
          <w:p w:rsidR="00F11AF6" w:rsidRDefault="00F11AF6" w:rsidP="00AA1845"/>
          <w:p w:rsidR="00F11AF6" w:rsidRDefault="00F11AF6" w:rsidP="00AA1845"/>
          <w:p w:rsidR="00F11AF6" w:rsidRDefault="00F11AF6" w:rsidP="00AA1845"/>
          <w:p w:rsidR="00F11AF6" w:rsidRDefault="00F11AF6" w:rsidP="00AA1845"/>
          <w:p w:rsidR="00F11AF6" w:rsidRDefault="00F11AF6" w:rsidP="00AA1845"/>
          <w:p w:rsidR="00F11AF6" w:rsidRDefault="00F11AF6" w:rsidP="00AA1845"/>
          <w:p w:rsidR="00AA1845" w:rsidRDefault="00AA1845" w:rsidP="00AA1845">
            <w:pPr>
              <w:spacing w:after="96"/>
            </w:pPr>
          </w:p>
          <w:p w:rsidR="00AA1845" w:rsidRDefault="00AA1845" w:rsidP="00B147B4">
            <w:pPr>
              <w:spacing w:after="96"/>
              <w:ind w:left="2"/>
            </w:pPr>
          </w:p>
          <w:p w:rsidR="00AA1845" w:rsidRDefault="00AA1845" w:rsidP="009D6561">
            <w:pPr>
              <w:spacing w:after="96"/>
            </w:pPr>
          </w:p>
          <w:p w:rsidR="00AA1845" w:rsidRDefault="00AA1845" w:rsidP="003A6556">
            <w:pPr>
              <w:spacing w:after="96"/>
            </w:pPr>
          </w:p>
          <w:p w:rsidR="00AA1845" w:rsidRDefault="00AA1845" w:rsidP="00C42B24">
            <w:pPr>
              <w:spacing w:after="96"/>
              <w:ind w:left="-3960"/>
            </w:pPr>
          </w:p>
          <w:p w:rsidR="00AA1845" w:rsidRDefault="0008628D" w:rsidP="00E77D74">
            <w:pPr>
              <w:spacing w:after="96"/>
              <w:ind w:left="2"/>
            </w:pPr>
            <w:r>
              <w:t xml:space="preserve">     </w:t>
            </w:r>
          </w:p>
          <w:p w:rsidR="00AA1845" w:rsidRDefault="00AA1845" w:rsidP="00B147B4">
            <w:pPr>
              <w:spacing w:after="96"/>
              <w:ind w:left="2"/>
            </w:pPr>
          </w:p>
          <w:p w:rsidR="008C603D" w:rsidRDefault="00C42B24" w:rsidP="00C42B24">
            <w:pPr>
              <w:spacing w:after="96"/>
              <w:ind w:left="-2790"/>
            </w:pPr>
            <w:r>
              <w:t xml:space="preserve"> </w:t>
            </w:r>
          </w:p>
        </w:tc>
      </w:tr>
      <w:tr w:rsidR="0008628D" w:rsidTr="00F95A60">
        <w:trPr>
          <w:trHeight w:val="1146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8D" w:rsidRDefault="0008628D" w:rsidP="00C42B24">
            <w:pPr>
              <w:spacing w:after="202"/>
              <w:ind w:left="616"/>
              <w:rPr>
                <w:rFonts w:ascii="Arial" w:eastAsia="Arial" w:hAnsi="Arial" w:cs="Arial"/>
                <w:color w:val="0E4194"/>
                <w:sz w:val="18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8D" w:rsidRPr="00430A20" w:rsidRDefault="0008628D">
            <w:pPr>
              <w:spacing w:after="97"/>
            </w:pPr>
          </w:p>
        </w:tc>
      </w:tr>
    </w:tbl>
    <w:p w:rsidR="008C603D" w:rsidRDefault="008C603D" w:rsidP="0008628D">
      <w:pPr>
        <w:spacing w:after="460"/>
      </w:pPr>
    </w:p>
    <w:p w:rsidR="008C603D" w:rsidRDefault="00AD38A2">
      <w:pPr>
        <w:tabs>
          <w:tab w:val="center" w:pos="3552"/>
          <w:tab w:val="right" w:pos="9146"/>
        </w:tabs>
        <w:spacing w:after="0"/>
      </w:pPr>
      <w:r>
        <w:rPr>
          <w:rFonts w:ascii="Arial" w:eastAsia="Arial" w:hAnsi="Arial" w:cs="Arial"/>
          <w:color w:val="1593CB"/>
          <w:sz w:val="14"/>
        </w:rPr>
        <w:t xml:space="preserve"> </w:t>
      </w:r>
    </w:p>
    <w:sectPr w:rsidR="008C603D" w:rsidSect="006B3F4E">
      <w:pgSz w:w="11900" w:h="16840"/>
      <w:pgMar w:top="680" w:right="712" w:bottom="630" w:left="2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056" o:spid="_x0000_i1028" type="#_x0000_t75" style="width:8.25pt;height:11.25pt;visibility:visible;mso-wrap-style:square" o:bullet="t">
        <v:imagedata r:id="rId1" o:title=""/>
      </v:shape>
    </w:pict>
  </w:numPicBullet>
  <w:abstractNum w:abstractNumId="0" w15:restartNumberingAfterBreak="0">
    <w:nsid w:val="25BE1176"/>
    <w:multiLevelType w:val="hybridMultilevel"/>
    <w:tmpl w:val="0BFE5CA4"/>
    <w:lvl w:ilvl="0" w:tplc="789C95CE">
      <w:start w:val="1"/>
      <w:numFmt w:val="bullet"/>
      <w:lvlText w:val="-"/>
      <w:lvlJc w:val="left"/>
      <w:pPr>
        <w:ind w:left="1727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3CDB76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9C3700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42805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16126C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0ED97C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286B2C">
      <w:start w:val="1"/>
      <w:numFmt w:val="bullet"/>
      <w:lvlText w:val="•"/>
      <w:lvlJc w:val="left"/>
      <w:pPr>
        <w:ind w:left="726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09024">
      <w:start w:val="1"/>
      <w:numFmt w:val="bullet"/>
      <w:lvlText w:val="o"/>
      <w:lvlJc w:val="left"/>
      <w:pPr>
        <w:ind w:left="798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BE6244">
      <w:start w:val="1"/>
      <w:numFmt w:val="bullet"/>
      <w:lvlText w:val="▪"/>
      <w:lvlJc w:val="left"/>
      <w:pPr>
        <w:ind w:left="870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E5043A"/>
    <w:multiLevelType w:val="hybridMultilevel"/>
    <w:tmpl w:val="BBF416F0"/>
    <w:lvl w:ilvl="0" w:tplc="49862BD6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9CAAE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E26EBC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48BAC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A2E8C6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AC5CE2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3662F4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32690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C8200A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C3833"/>
    <w:multiLevelType w:val="hybridMultilevel"/>
    <w:tmpl w:val="8C38A60E"/>
    <w:lvl w:ilvl="0" w:tplc="DF34705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729C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06A4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A803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F0B6D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06EC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88BF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22B5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78B3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E227FC"/>
    <w:multiLevelType w:val="hybridMultilevel"/>
    <w:tmpl w:val="5ED20CCE"/>
    <w:lvl w:ilvl="0" w:tplc="9DBE13A0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FA857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F497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EE86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E4A4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64D1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94F3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2CD4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EC5D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603D"/>
    <w:rsid w:val="0008628D"/>
    <w:rsid w:val="0013216B"/>
    <w:rsid w:val="0017590B"/>
    <w:rsid w:val="002857AD"/>
    <w:rsid w:val="002B080E"/>
    <w:rsid w:val="002D130D"/>
    <w:rsid w:val="00344FAB"/>
    <w:rsid w:val="003A6556"/>
    <w:rsid w:val="003B208C"/>
    <w:rsid w:val="003D559E"/>
    <w:rsid w:val="0043489D"/>
    <w:rsid w:val="00452923"/>
    <w:rsid w:val="0056760D"/>
    <w:rsid w:val="005A2161"/>
    <w:rsid w:val="006241EA"/>
    <w:rsid w:val="00672F7B"/>
    <w:rsid w:val="006B3F4E"/>
    <w:rsid w:val="006E7C25"/>
    <w:rsid w:val="00756BAF"/>
    <w:rsid w:val="00766C06"/>
    <w:rsid w:val="00793788"/>
    <w:rsid w:val="007A6DF4"/>
    <w:rsid w:val="007F6AE0"/>
    <w:rsid w:val="008C603D"/>
    <w:rsid w:val="00985AE8"/>
    <w:rsid w:val="009D6561"/>
    <w:rsid w:val="00A30699"/>
    <w:rsid w:val="00A826A0"/>
    <w:rsid w:val="00AA1845"/>
    <w:rsid w:val="00AD38A2"/>
    <w:rsid w:val="00B147B4"/>
    <w:rsid w:val="00B30306"/>
    <w:rsid w:val="00BB2D28"/>
    <w:rsid w:val="00C42B24"/>
    <w:rsid w:val="00D273DC"/>
    <w:rsid w:val="00D93CF1"/>
    <w:rsid w:val="00DC4BBE"/>
    <w:rsid w:val="00E77D74"/>
    <w:rsid w:val="00EE2728"/>
    <w:rsid w:val="00F105B3"/>
    <w:rsid w:val="00F11AF6"/>
    <w:rsid w:val="00F9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A5153-A81B-4CC6-868E-CA60573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0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08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VRightColumn">
    <w:name w:val="_ECV_RightColumn"/>
    <w:basedOn w:val="Normal"/>
    <w:rsid w:val="00793788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F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Europass-CV-20130408-Smith-EN.pdf</vt:lpstr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Europass-CV-20130408-Smith-EN.pdf</dc:title>
  <dc:subject>Betty Smith Europass CV</dc:subject>
  <dc:creator>d.gegechkori</dc:creator>
  <cp:keywords>Europass, CV, Cedefop</cp:keywords>
  <cp:lastModifiedBy>T</cp:lastModifiedBy>
  <cp:revision>35</cp:revision>
  <dcterms:created xsi:type="dcterms:W3CDTF">2016-11-10T05:54:00Z</dcterms:created>
  <dcterms:modified xsi:type="dcterms:W3CDTF">2020-10-01T10:22:00Z</dcterms:modified>
</cp:coreProperties>
</file>