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56" w:rsidRDefault="00CC3C56" w:rsidP="00CC3C56">
      <w:pPr>
        <w:rPr>
          <w:lang w:val="en-US"/>
        </w:rPr>
      </w:pPr>
    </w:p>
    <w:p w:rsidR="00CC3C56" w:rsidRDefault="00CC3C56" w:rsidP="00CC3C56">
      <w:pPr>
        <w:ind w:right="-335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PERSONAL DETAILS</w:t>
      </w:r>
    </w:p>
    <w:p w:rsidR="00CC3C56" w:rsidRDefault="00CC3C56" w:rsidP="00CC3C56">
      <w:pPr>
        <w:ind w:left="-142" w:right="-335"/>
        <w:contextualSpacing/>
        <w:rPr>
          <w:rFonts w:ascii="Calibri" w:hAnsi="Calibri"/>
          <w:sz w:val="22"/>
          <w:szCs w:val="22"/>
        </w:rPr>
      </w:pPr>
    </w:p>
    <w:tbl>
      <w:tblPr>
        <w:tblW w:w="10080" w:type="dxa"/>
        <w:tblInd w:w="93" w:type="dxa"/>
        <w:tblLook w:val="04A0"/>
      </w:tblPr>
      <w:tblGrid>
        <w:gridCol w:w="2240"/>
        <w:gridCol w:w="7840"/>
      </w:tblGrid>
      <w:tr w:rsidR="00CC3C56" w:rsidTr="00CC3C56">
        <w:trPr>
          <w:trHeight w:val="304"/>
        </w:trPr>
        <w:tc>
          <w:tcPr>
            <w:tcW w:w="2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FFFFFF"/>
            </w:tcBorders>
            <w:shd w:val="clear" w:color="auto" w:fill="B8CCE4"/>
            <w:vAlign w:val="center"/>
            <w:hideMark/>
          </w:tcPr>
          <w:p w:rsidR="00CC3C56" w:rsidRDefault="00CC3C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808080"/>
            </w:tcBorders>
            <w:vAlign w:val="center"/>
            <w:hideMark/>
          </w:tcPr>
          <w:p w:rsidR="00CC3C56" w:rsidRDefault="00CC3C5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CC3C56" w:rsidTr="00CC3C56">
        <w:trPr>
          <w:trHeight w:val="304"/>
        </w:trPr>
        <w:tc>
          <w:tcPr>
            <w:tcW w:w="2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FFFFFF"/>
            </w:tcBorders>
            <w:shd w:val="clear" w:color="auto" w:fill="B8CCE4"/>
            <w:vAlign w:val="center"/>
            <w:hideMark/>
          </w:tcPr>
          <w:p w:rsidR="00CC3C56" w:rsidRDefault="00CC3C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8" w:space="0" w:color="BFBFBF"/>
              <w:right w:val="single" w:sz="8" w:space="0" w:color="808080"/>
            </w:tcBorders>
            <w:vAlign w:val="center"/>
            <w:hideMark/>
          </w:tcPr>
          <w:p w:rsidR="00CC3C56" w:rsidRDefault="00CC3C5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Hamida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Saker</w:t>
            </w:r>
            <w:proofErr w:type="spellEnd"/>
          </w:p>
        </w:tc>
      </w:tr>
      <w:tr w:rsidR="00CC3C56" w:rsidTr="00CC3C56">
        <w:trPr>
          <w:trHeight w:val="304"/>
        </w:trPr>
        <w:tc>
          <w:tcPr>
            <w:tcW w:w="2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FFFFFF"/>
            </w:tcBorders>
            <w:shd w:val="clear" w:color="auto" w:fill="B8CCE4"/>
            <w:vAlign w:val="center"/>
            <w:hideMark/>
          </w:tcPr>
          <w:p w:rsidR="00CC3C56" w:rsidRDefault="00CC3C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8" w:space="0" w:color="BFBFBF"/>
              <w:right w:val="single" w:sz="8" w:space="0" w:color="808080"/>
            </w:tcBorders>
            <w:vAlign w:val="center"/>
            <w:hideMark/>
          </w:tcPr>
          <w:p w:rsidR="00CC3C56" w:rsidRDefault="00CC3C5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Zakaria</w:t>
            </w:r>
            <w:proofErr w:type="spellEnd"/>
          </w:p>
        </w:tc>
      </w:tr>
      <w:tr w:rsidR="00CC3C56" w:rsidTr="00CC3C56">
        <w:trPr>
          <w:trHeight w:val="304"/>
        </w:trPr>
        <w:tc>
          <w:tcPr>
            <w:tcW w:w="2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FFFFFF"/>
            </w:tcBorders>
            <w:shd w:val="clear" w:color="auto" w:fill="B8CCE4"/>
            <w:vAlign w:val="center"/>
            <w:hideMark/>
          </w:tcPr>
          <w:p w:rsidR="00CC3C56" w:rsidRDefault="00CC3C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Birth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8" w:space="0" w:color="BFBFBF"/>
              <w:right w:val="single" w:sz="8" w:space="0" w:color="808080"/>
            </w:tcBorders>
            <w:vAlign w:val="center"/>
            <w:hideMark/>
          </w:tcPr>
          <w:p w:rsidR="00CC3C56" w:rsidRDefault="00CC3C5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11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Aug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1973</w:t>
            </w:r>
          </w:p>
        </w:tc>
      </w:tr>
      <w:tr w:rsidR="00CC3C56" w:rsidTr="00CC3C56">
        <w:trPr>
          <w:trHeight w:val="304"/>
        </w:trPr>
        <w:tc>
          <w:tcPr>
            <w:tcW w:w="2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FFFFFF"/>
            </w:tcBorders>
            <w:shd w:val="clear" w:color="auto" w:fill="B8CCE4"/>
            <w:vAlign w:val="center"/>
            <w:hideMark/>
          </w:tcPr>
          <w:p w:rsidR="00CC3C56" w:rsidRDefault="00CC3C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Gender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8" w:space="0" w:color="BFBFBF"/>
              <w:right w:val="single" w:sz="8" w:space="0" w:color="808080"/>
            </w:tcBorders>
            <w:vAlign w:val="center"/>
            <w:hideMark/>
          </w:tcPr>
          <w:p w:rsidR="00CC3C56" w:rsidRDefault="00CC3C5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Male.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CC3C56" w:rsidTr="00CC3C56">
        <w:trPr>
          <w:trHeight w:val="304"/>
        </w:trPr>
        <w:tc>
          <w:tcPr>
            <w:tcW w:w="2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FFFFFF"/>
            </w:tcBorders>
            <w:shd w:val="clear" w:color="auto" w:fill="B8CCE4"/>
            <w:vAlign w:val="center"/>
            <w:hideMark/>
          </w:tcPr>
          <w:p w:rsidR="00CC3C56" w:rsidRDefault="00CC3C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Currently Residing</w:t>
            </w:r>
          </w:p>
        </w:tc>
        <w:tc>
          <w:tcPr>
            <w:tcW w:w="7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Georgia Tbilisi Mob: +995595581413</w:t>
            </w:r>
            <w:r w:rsidR="00E75B86">
              <w:rPr>
                <w:rFonts w:ascii="Calibri" w:hAnsi="Calibri"/>
                <w:sz w:val="22"/>
                <w:szCs w:val="22"/>
                <w:lang w:val="en-US"/>
              </w:rPr>
              <w:t>- +995595047377</w:t>
            </w:r>
          </w:p>
        </w:tc>
      </w:tr>
      <w:tr w:rsidR="00CC3C56" w:rsidTr="00CC3C56">
        <w:trPr>
          <w:trHeight w:val="304"/>
        </w:trPr>
        <w:tc>
          <w:tcPr>
            <w:tcW w:w="2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FFFFFF"/>
            </w:tcBorders>
            <w:shd w:val="clear" w:color="auto" w:fill="B8CCE4"/>
            <w:vAlign w:val="center"/>
            <w:hideMark/>
          </w:tcPr>
          <w:p w:rsidR="00CC3C56" w:rsidRDefault="00CC3C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Country of Birth:</w:t>
            </w:r>
          </w:p>
        </w:tc>
        <w:tc>
          <w:tcPr>
            <w:tcW w:w="7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Lebanon Beirut</w:t>
            </w:r>
          </w:p>
        </w:tc>
      </w:tr>
      <w:tr w:rsidR="00CC3C56" w:rsidTr="00CC3C56">
        <w:trPr>
          <w:trHeight w:val="304"/>
        </w:trPr>
        <w:tc>
          <w:tcPr>
            <w:tcW w:w="2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FFFFFF"/>
            </w:tcBorders>
            <w:shd w:val="clear" w:color="auto" w:fill="B8CCE4"/>
            <w:vAlign w:val="center"/>
            <w:hideMark/>
          </w:tcPr>
          <w:p w:rsidR="00CC3C56" w:rsidRDefault="00CC3C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7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Georgian</w:t>
            </w:r>
            <w:proofErr w:type="spellEnd"/>
          </w:p>
        </w:tc>
      </w:tr>
      <w:tr w:rsidR="00CC3C56" w:rsidTr="00CC3C56">
        <w:trPr>
          <w:trHeight w:val="304"/>
        </w:trPr>
        <w:tc>
          <w:tcPr>
            <w:tcW w:w="2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FFFFFF"/>
            </w:tcBorders>
            <w:shd w:val="clear" w:color="auto" w:fill="B8CCE4"/>
            <w:vAlign w:val="center"/>
            <w:hideMark/>
          </w:tcPr>
          <w:p w:rsidR="00CC3C56" w:rsidRDefault="00CC3C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Passport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holder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Georgia</w:t>
            </w:r>
            <w:proofErr w:type="spellEnd"/>
          </w:p>
        </w:tc>
      </w:tr>
      <w:tr w:rsidR="00CC3C56" w:rsidRPr="0020214C" w:rsidTr="00CC3C56">
        <w:trPr>
          <w:trHeight w:val="304"/>
        </w:trPr>
        <w:tc>
          <w:tcPr>
            <w:tcW w:w="22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FFFFFF"/>
            </w:tcBorders>
            <w:shd w:val="clear" w:color="auto" w:fill="B8CCE4"/>
            <w:vAlign w:val="center"/>
            <w:hideMark/>
          </w:tcPr>
          <w:p w:rsidR="00CC3C56" w:rsidRDefault="00CC3C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Occupation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Anatomy of Pathology, Surgical pathology,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Uropathologist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Nephropathologist</w:t>
            </w:r>
            <w:proofErr w:type="spellEnd"/>
          </w:p>
        </w:tc>
      </w:tr>
    </w:tbl>
    <w:p w:rsidR="00CC3C56" w:rsidRDefault="00CC3C56" w:rsidP="00CC3C56">
      <w:pPr>
        <w:rPr>
          <w:rFonts w:ascii="Calibri" w:hAnsi="Calibri"/>
          <w:sz w:val="22"/>
          <w:szCs w:val="22"/>
          <w:lang w:val="en-US"/>
        </w:rPr>
      </w:pPr>
    </w:p>
    <w:p w:rsidR="00CC3C56" w:rsidRDefault="00CC3C56" w:rsidP="00CC3C56">
      <w:pPr>
        <w:rPr>
          <w:rFonts w:ascii="Calibri" w:hAnsi="Calibri"/>
          <w:sz w:val="22"/>
          <w:szCs w:val="22"/>
          <w:lang w:val="en-US"/>
        </w:rPr>
      </w:pPr>
    </w:p>
    <w:p w:rsidR="00CC3C56" w:rsidRDefault="00CC3C56" w:rsidP="00CC3C56">
      <w:pPr>
        <w:ind w:right="-335"/>
        <w:contextualSpacing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EMPLOYMENT DETAILS</w:t>
      </w:r>
    </w:p>
    <w:p w:rsidR="0020214C" w:rsidRPr="0020214C" w:rsidRDefault="0020214C" w:rsidP="00CC3C56">
      <w:pPr>
        <w:ind w:right="-335"/>
        <w:contextualSpacing/>
        <w:rPr>
          <w:rFonts w:ascii="Calibri" w:hAnsi="Calibri"/>
          <w:b/>
          <w:sz w:val="22"/>
          <w:szCs w:val="22"/>
          <w:lang w:val="en-US"/>
        </w:rPr>
      </w:pPr>
    </w:p>
    <w:tbl>
      <w:tblPr>
        <w:tblW w:w="10120" w:type="dxa"/>
        <w:tblInd w:w="93" w:type="dxa"/>
        <w:tblLook w:val="04A0"/>
      </w:tblPr>
      <w:tblGrid>
        <w:gridCol w:w="3040"/>
        <w:gridCol w:w="7080"/>
      </w:tblGrid>
      <w:tr w:rsidR="0020214C" w:rsidTr="0020214C">
        <w:trPr>
          <w:trHeight w:val="345"/>
        </w:trPr>
        <w:tc>
          <w:tcPr>
            <w:tcW w:w="3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20214C" w:rsidRDefault="0020214C">
            <w:pPr>
              <w:spacing w:line="276" w:lineRule="auto"/>
              <w:ind w:hanging="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>Employer</w:t>
            </w:r>
          </w:p>
        </w:tc>
        <w:tc>
          <w:tcPr>
            <w:tcW w:w="70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0214C" w:rsidRDefault="0020214C">
            <w:pPr>
              <w:spacing w:line="276" w:lineRule="auto"/>
              <w:ind w:hanging="2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SEU Georgian National university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(Georgia Tbilisi)</w:t>
            </w:r>
          </w:p>
        </w:tc>
      </w:tr>
      <w:tr w:rsidR="0020214C" w:rsidTr="0020214C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20214C" w:rsidRDefault="0020214C">
            <w:pPr>
              <w:spacing w:line="276" w:lineRule="auto"/>
              <w:ind w:hanging="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>Position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0214C" w:rsidRDefault="0020214C">
            <w:pPr>
              <w:spacing w:line="276" w:lineRule="auto"/>
              <w:ind w:hanging="2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Human Histology, Anatomical pathology Lecturer</w:t>
            </w:r>
          </w:p>
        </w:tc>
      </w:tr>
      <w:tr w:rsidR="0020214C" w:rsidTr="0020214C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20214C" w:rsidRDefault="0020214C">
            <w:pPr>
              <w:spacing w:line="276" w:lineRule="auto"/>
              <w:ind w:hanging="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>Employed Since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0214C" w:rsidRDefault="0020214C">
            <w:pPr>
              <w:spacing w:line="276" w:lineRule="auto"/>
              <w:ind w:hanging="2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April 2020</w:t>
            </w:r>
          </w:p>
        </w:tc>
      </w:tr>
      <w:tr w:rsidR="0020214C" w:rsidTr="0020214C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20214C" w:rsidRDefault="0020214C">
            <w:pPr>
              <w:spacing w:line="276" w:lineRule="auto"/>
              <w:ind w:hanging="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 xml:space="preserve">To 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20214C" w:rsidRDefault="0020214C">
            <w:pPr>
              <w:spacing w:line="276" w:lineRule="auto"/>
              <w:ind w:hanging="2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Present</w:t>
            </w:r>
          </w:p>
        </w:tc>
      </w:tr>
    </w:tbl>
    <w:p w:rsidR="0020214C" w:rsidRDefault="0020214C" w:rsidP="0020214C">
      <w:pPr>
        <w:ind w:right="-335"/>
        <w:contextualSpacing/>
        <w:rPr>
          <w:rFonts w:ascii="Calibri" w:hAnsi="Calibri"/>
          <w:b/>
          <w:sz w:val="22"/>
          <w:szCs w:val="22"/>
          <w:lang w:val="en-US"/>
        </w:rPr>
      </w:pPr>
    </w:p>
    <w:p w:rsidR="00C42250" w:rsidRPr="00C42250" w:rsidRDefault="00C42250" w:rsidP="00CC3C56">
      <w:pPr>
        <w:ind w:right="-335"/>
        <w:contextualSpacing/>
        <w:rPr>
          <w:rFonts w:ascii="Calibri" w:hAnsi="Calibri"/>
          <w:b/>
          <w:sz w:val="22"/>
          <w:szCs w:val="22"/>
          <w:lang w:val="en-US"/>
        </w:rPr>
      </w:pPr>
    </w:p>
    <w:tbl>
      <w:tblPr>
        <w:tblW w:w="10120" w:type="dxa"/>
        <w:tblInd w:w="93" w:type="dxa"/>
        <w:tblLook w:val="04A0"/>
      </w:tblPr>
      <w:tblGrid>
        <w:gridCol w:w="3040"/>
        <w:gridCol w:w="7080"/>
      </w:tblGrid>
      <w:tr w:rsidR="00C42250" w:rsidTr="0029570D">
        <w:trPr>
          <w:trHeight w:val="345"/>
        </w:trPr>
        <w:tc>
          <w:tcPr>
            <w:tcW w:w="3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C42250" w:rsidRDefault="00C42250" w:rsidP="00176FA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>Employer</w:t>
            </w:r>
          </w:p>
        </w:tc>
        <w:tc>
          <w:tcPr>
            <w:tcW w:w="70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42250" w:rsidRDefault="00B9393A" w:rsidP="00176FAD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European U</w:t>
            </w:r>
            <w:r w:rsidR="00C42250">
              <w:rPr>
                <w:rFonts w:ascii="Calibri" w:hAnsi="Calibri"/>
                <w:sz w:val="22"/>
                <w:szCs w:val="22"/>
                <w:lang w:val="en-US"/>
              </w:rPr>
              <w:t>n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</w:t>
            </w:r>
            <w:r w:rsidR="00C42250">
              <w:rPr>
                <w:rFonts w:ascii="Calibri" w:hAnsi="Calibri"/>
                <w:sz w:val="22"/>
                <w:szCs w:val="22"/>
                <w:lang w:val="en-US"/>
              </w:rPr>
              <w:t xml:space="preserve">versity </w:t>
            </w:r>
            <w:r w:rsidR="00C42250">
              <w:rPr>
                <w:rFonts w:ascii="Calibri" w:hAnsi="Calibri"/>
                <w:b/>
                <w:sz w:val="22"/>
                <w:szCs w:val="22"/>
                <w:lang w:val="en-US"/>
              </w:rPr>
              <w:t>(Georgia Tbilisi)</w:t>
            </w:r>
          </w:p>
        </w:tc>
      </w:tr>
      <w:tr w:rsidR="00C42250" w:rsidRPr="0020214C" w:rsidTr="0029570D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C42250" w:rsidRDefault="00C42250" w:rsidP="00176FA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>Position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42250" w:rsidRDefault="00AD283B" w:rsidP="00176FAD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Human Histology, Anatomical pathology</w:t>
            </w:r>
            <w:r w:rsidR="00C42250">
              <w:rPr>
                <w:rFonts w:ascii="Calibri" w:hAnsi="Calibri"/>
                <w:sz w:val="22"/>
                <w:szCs w:val="22"/>
                <w:lang w:val="en-US"/>
              </w:rPr>
              <w:t xml:space="preserve"> Lecturer</w:t>
            </w:r>
          </w:p>
        </w:tc>
      </w:tr>
      <w:tr w:rsidR="00C42250" w:rsidRPr="00AD283B" w:rsidTr="0029570D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C42250" w:rsidRPr="00AD283B" w:rsidRDefault="00C42250" w:rsidP="00176FA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>Employed Since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42250" w:rsidRPr="00C42250" w:rsidRDefault="00C10F37" w:rsidP="00C10F37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18 June </w:t>
            </w:r>
            <w:r w:rsidR="00C42250">
              <w:rPr>
                <w:rFonts w:ascii="Calibri" w:hAnsi="Calibri"/>
                <w:sz w:val="22"/>
                <w:szCs w:val="22"/>
                <w:lang w:val="en-US"/>
              </w:rPr>
              <w:t>2018</w:t>
            </w:r>
          </w:p>
        </w:tc>
      </w:tr>
      <w:tr w:rsidR="00C42250" w:rsidRPr="00AD283B" w:rsidTr="0029570D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C42250" w:rsidRPr="00AD283B" w:rsidRDefault="00C42250" w:rsidP="00176FA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 xml:space="preserve">To 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42250" w:rsidRPr="00AD283B" w:rsidRDefault="00C42250" w:rsidP="00176FAD">
            <w:pPr>
              <w:rPr>
                <w:rFonts w:ascii="Calibri" w:hAnsi="Calibri"/>
                <w:lang w:val="en-US"/>
              </w:rPr>
            </w:pPr>
            <w:r w:rsidRPr="00AD283B">
              <w:rPr>
                <w:rFonts w:ascii="Calibri" w:hAnsi="Calibri"/>
                <w:sz w:val="22"/>
                <w:szCs w:val="22"/>
                <w:lang w:val="en-US"/>
              </w:rPr>
              <w:t>Present</w:t>
            </w:r>
          </w:p>
        </w:tc>
      </w:tr>
    </w:tbl>
    <w:p w:rsidR="00C42250" w:rsidRPr="00C42250" w:rsidRDefault="00C42250" w:rsidP="00CC3C56">
      <w:pPr>
        <w:ind w:right="-335"/>
        <w:contextualSpacing/>
        <w:rPr>
          <w:rFonts w:ascii="Calibri" w:hAnsi="Calibri"/>
          <w:b/>
          <w:sz w:val="22"/>
          <w:szCs w:val="22"/>
          <w:lang w:val="en-US"/>
        </w:rPr>
      </w:pPr>
    </w:p>
    <w:p w:rsidR="00CC3C56" w:rsidRPr="00CC3C56" w:rsidRDefault="00CC3C56" w:rsidP="00CC3C56">
      <w:pPr>
        <w:rPr>
          <w:rFonts w:ascii="Calibri" w:hAnsi="Calibri"/>
          <w:sz w:val="22"/>
          <w:szCs w:val="22"/>
          <w:lang w:val="en-US"/>
        </w:rPr>
      </w:pPr>
    </w:p>
    <w:tbl>
      <w:tblPr>
        <w:tblW w:w="10120" w:type="dxa"/>
        <w:tblInd w:w="93" w:type="dxa"/>
        <w:tblLook w:val="04A0"/>
      </w:tblPr>
      <w:tblGrid>
        <w:gridCol w:w="3040"/>
        <w:gridCol w:w="7080"/>
      </w:tblGrid>
      <w:tr w:rsidR="00CC3C56" w:rsidRPr="0020214C" w:rsidTr="008D6501">
        <w:trPr>
          <w:trHeight w:val="345"/>
        </w:trPr>
        <w:tc>
          <w:tcPr>
            <w:tcW w:w="3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CC3C56" w:rsidRPr="00AD283B" w:rsidRDefault="00CC3C56" w:rsidP="008D650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>Employer</w:t>
            </w:r>
          </w:p>
        </w:tc>
        <w:tc>
          <w:tcPr>
            <w:tcW w:w="70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 w:rsidP="008D6501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National Center of urology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(Georgia Tbilisi)</w:t>
            </w:r>
          </w:p>
        </w:tc>
      </w:tr>
      <w:tr w:rsidR="00CC3C56" w:rsidRPr="0020214C" w:rsidTr="008D650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CC3C56" w:rsidRPr="00AD283B" w:rsidRDefault="00CC3C56" w:rsidP="008D650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>Position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 w:rsidP="008D6501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Anatomy of pathology  surgical pathology 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Uropathologist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Nephropathologist</w:t>
            </w:r>
            <w:proofErr w:type="spellEnd"/>
          </w:p>
        </w:tc>
      </w:tr>
      <w:tr w:rsidR="00CC3C56" w:rsidTr="008D650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CC3C56" w:rsidRDefault="00CC3C56" w:rsidP="008D650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>Employed Since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 w:rsidP="008D650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2009</w:t>
            </w:r>
          </w:p>
        </w:tc>
      </w:tr>
      <w:tr w:rsidR="00CC3C56" w:rsidTr="008D650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CC3C56" w:rsidRDefault="00CC3C56" w:rsidP="008D650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 xml:space="preserve">To 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 w:rsidP="008D650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Present</w:t>
            </w:r>
            <w:proofErr w:type="spellEnd"/>
          </w:p>
        </w:tc>
      </w:tr>
    </w:tbl>
    <w:p w:rsidR="00CC3C56" w:rsidRDefault="00CC3C56" w:rsidP="00035873">
      <w:pPr>
        <w:rPr>
          <w:rFonts w:eastAsia="SimSun"/>
          <w:lang w:val="en-US"/>
        </w:rPr>
      </w:pPr>
    </w:p>
    <w:p w:rsidR="002162E2" w:rsidRPr="00CC1D70" w:rsidRDefault="002162E2" w:rsidP="002162E2">
      <w:pPr>
        <w:rPr>
          <w:rFonts w:ascii="Calibri" w:eastAsia="SimSun" w:hAnsi="Calibri"/>
          <w:lang w:val="en-US"/>
        </w:rPr>
      </w:pPr>
      <w:r w:rsidRPr="00CC1D70">
        <w:rPr>
          <w:rFonts w:ascii="Calibri" w:eastAsia="SimSun" w:hAnsi="Calibri"/>
          <w:b/>
          <w:lang w:val="en-US"/>
        </w:rPr>
        <w:t>Responsibilities</w:t>
      </w:r>
      <w:r w:rsidRPr="00CC1D70">
        <w:rPr>
          <w:rFonts w:ascii="Calibri" w:eastAsia="SimSun" w:hAnsi="Calibri"/>
          <w:lang w:val="en-US"/>
        </w:rPr>
        <w:t>: diagnostics of all Urological Tumor and non-Tumor cases: that includes</w:t>
      </w:r>
    </w:p>
    <w:p w:rsidR="002162E2" w:rsidRPr="00CC1D70" w:rsidRDefault="002162E2" w:rsidP="002162E2">
      <w:pPr>
        <w:rPr>
          <w:rFonts w:ascii="Calibri" w:eastAsia="SimSun" w:hAnsi="Calibri"/>
          <w:lang w:val="en-US"/>
        </w:rPr>
      </w:pPr>
      <w:r w:rsidRPr="00CC1D70">
        <w:rPr>
          <w:rFonts w:ascii="Calibri" w:eastAsia="SimSun" w:hAnsi="Calibri"/>
          <w:lang w:val="en-US"/>
        </w:rPr>
        <w:t xml:space="preserve">                            -  The biopsy of Prostate, Urinary Bladder and kidney</w:t>
      </w:r>
      <w:r>
        <w:rPr>
          <w:rFonts w:ascii="Calibri" w:eastAsia="SimSun" w:hAnsi="Calibri"/>
          <w:lang w:val="en-US"/>
        </w:rPr>
        <w:t>,</w:t>
      </w:r>
      <w:r w:rsidRPr="00CC1D70">
        <w:rPr>
          <w:rFonts w:ascii="Calibri" w:eastAsia="SimSun" w:hAnsi="Calibri"/>
          <w:lang w:val="en-US"/>
        </w:rPr>
        <w:t xml:space="preserve"> etc. </w:t>
      </w:r>
      <w:proofErr w:type="gramStart"/>
      <w:r w:rsidRPr="00CC1D70">
        <w:rPr>
          <w:rFonts w:ascii="Calibri" w:eastAsia="SimSun" w:hAnsi="Calibri"/>
          <w:lang w:val="en-US"/>
        </w:rPr>
        <w:t>And their morphological and microscopic findings.</w:t>
      </w:r>
      <w:proofErr w:type="gramEnd"/>
    </w:p>
    <w:p w:rsidR="002162E2" w:rsidRPr="00CC1D70" w:rsidRDefault="002162E2" w:rsidP="002162E2">
      <w:pPr>
        <w:rPr>
          <w:rFonts w:ascii="Calibri" w:eastAsia="SimSun" w:hAnsi="Calibri"/>
          <w:lang w:val="en-US"/>
        </w:rPr>
      </w:pPr>
    </w:p>
    <w:p w:rsidR="002162E2" w:rsidRPr="00CC1D70" w:rsidRDefault="002162E2" w:rsidP="002162E2">
      <w:pPr>
        <w:rPr>
          <w:rFonts w:ascii="Calibri" w:eastAsia="SimSun" w:hAnsi="Calibri"/>
          <w:lang w:val="en-US"/>
        </w:rPr>
      </w:pPr>
      <w:r w:rsidRPr="00CC1D70">
        <w:rPr>
          <w:rFonts w:ascii="Calibri" w:eastAsia="SimSun" w:hAnsi="Calibri"/>
          <w:lang w:val="en-US"/>
        </w:rPr>
        <w:lastRenderedPageBreak/>
        <w:t xml:space="preserve">                              -Preparing and analyzing macroscopic surgical gross material, like prostatectomy,                 </w:t>
      </w:r>
      <w:proofErr w:type="spellStart"/>
      <w:r w:rsidRPr="00CC1D70">
        <w:rPr>
          <w:rFonts w:ascii="Calibri" w:eastAsia="SimSun" w:hAnsi="Calibri"/>
          <w:lang w:val="en-US"/>
        </w:rPr>
        <w:t>nephrectomy</w:t>
      </w:r>
      <w:proofErr w:type="spellEnd"/>
      <w:r w:rsidRPr="00CC1D70">
        <w:rPr>
          <w:rFonts w:ascii="Calibri" w:eastAsia="SimSun" w:hAnsi="Calibri"/>
          <w:lang w:val="en-US"/>
        </w:rPr>
        <w:t xml:space="preserve">, </w:t>
      </w:r>
      <w:proofErr w:type="spellStart"/>
      <w:r w:rsidRPr="00CC1D70">
        <w:rPr>
          <w:rFonts w:ascii="Calibri" w:eastAsia="SimSun" w:hAnsi="Calibri"/>
          <w:lang w:val="en-US"/>
        </w:rPr>
        <w:t>cystectomy</w:t>
      </w:r>
      <w:proofErr w:type="spellEnd"/>
      <w:r w:rsidRPr="00CC1D70">
        <w:rPr>
          <w:rFonts w:ascii="Calibri" w:eastAsia="SimSun" w:hAnsi="Calibri"/>
          <w:lang w:val="en-US"/>
        </w:rPr>
        <w:t xml:space="preserve"> and </w:t>
      </w:r>
      <w:proofErr w:type="spellStart"/>
      <w:r w:rsidRPr="00CC1D70">
        <w:rPr>
          <w:rFonts w:ascii="Calibri" w:eastAsia="SimSun" w:hAnsi="Calibri"/>
          <w:lang w:val="en-US"/>
        </w:rPr>
        <w:t>orc</w:t>
      </w:r>
      <w:r>
        <w:rPr>
          <w:rFonts w:ascii="Calibri" w:eastAsia="SimSun" w:hAnsi="Calibri"/>
          <w:lang w:val="en-US"/>
        </w:rPr>
        <w:t>hiectomy</w:t>
      </w:r>
      <w:proofErr w:type="spellEnd"/>
      <w:r>
        <w:rPr>
          <w:rFonts w:ascii="Calibri" w:eastAsia="SimSun" w:hAnsi="Calibri"/>
          <w:lang w:val="en-US"/>
        </w:rPr>
        <w:t xml:space="preserve"> and others organs, </w:t>
      </w:r>
      <w:r w:rsidRPr="00CC1D70">
        <w:rPr>
          <w:rFonts w:ascii="Calibri" w:eastAsia="SimSun" w:hAnsi="Calibri"/>
          <w:lang w:val="en-US"/>
        </w:rPr>
        <w:t xml:space="preserve">their </w:t>
      </w:r>
      <w:proofErr w:type="gramStart"/>
      <w:r w:rsidRPr="00CC1D70">
        <w:rPr>
          <w:rFonts w:ascii="Calibri" w:eastAsia="SimSun" w:hAnsi="Calibri"/>
          <w:lang w:val="en-US"/>
        </w:rPr>
        <w:t xml:space="preserve">morphological </w:t>
      </w:r>
      <w:r>
        <w:rPr>
          <w:rFonts w:ascii="Calibri" w:eastAsia="SimSun" w:hAnsi="Calibri"/>
          <w:lang w:val="en-US"/>
        </w:rPr>
        <w:t xml:space="preserve"> macroscopic</w:t>
      </w:r>
      <w:proofErr w:type="gramEnd"/>
      <w:r>
        <w:rPr>
          <w:rFonts w:ascii="Calibri" w:eastAsia="SimSun" w:hAnsi="Calibri"/>
          <w:lang w:val="en-US"/>
        </w:rPr>
        <w:t xml:space="preserve"> and microscopic findings and their reports.</w:t>
      </w:r>
    </w:p>
    <w:p w:rsidR="002162E2" w:rsidRPr="00CC1D70" w:rsidRDefault="002162E2" w:rsidP="002162E2">
      <w:pPr>
        <w:rPr>
          <w:rFonts w:ascii="Calibri" w:eastAsia="SimSun" w:hAnsi="Calibri"/>
          <w:lang w:val="en-US"/>
        </w:rPr>
      </w:pPr>
      <w:r w:rsidRPr="00CC1D70">
        <w:rPr>
          <w:rFonts w:ascii="Calibri" w:eastAsia="SimSun" w:hAnsi="Calibri"/>
          <w:lang w:val="en-US"/>
        </w:rPr>
        <w:t xml:space="preserve">                             - Diagnostics of </w:t>
      </w:r>
      <w:proofErr w:type="spellStart"/>
      <w:r w:rsidRPr="00CC1D70">
        <w:rPr>
          <w:rFonts w:ascii="Calibri" w:eastAsia="SimSun" w:hAnsi="Calibri"/>
          <w:lang w:val="en-US"/>
        </w:rPr>
        <w:t>nephrological</w:t>
      </w:r>
      <w:proofErr w:type="spellEnd"/>
      <w:r w:rsidRPr="00CC1D70">
        <w:rPr>
          <w:rFonts w:ascii="Calibri" w:eastAsia="SimSun" w:hAnsi="Calibri"/>
          <w:lang w:val="en-US"/>
        </w:rPr>
        <w:t xml:space="preserve"> cases, biopsy of the kidney (</w:t>
      </w:r>
      <w:proofErr w:type="spellStart"/>
      <w:r w:rsidRPr="00CC1D70">
        <w:rPr>
          <w:rFonts w:ascii="Calibri" w:eastAsia="SimSun" w:hAnsi="Calibri"/>
          <w:lang w:val="en-US"/>
        </w:rPr>
        <w:t>glomerulonephritis</w:t>
      </w:r>
      <w:proofErr w:type="spellEnd"/>
      <w:r w:rsidRPr="00CC1D70">
        <w:rPr>
          <w:rFonts w:ascii="Calibri" w:eastAsia="SimSun" w:hAnsi="Calibri"/>
          <w:lang w:val="en-US"/>
        </w:rPr>
        <w:t xml:space="preserve"> and </w:t>
      </w:r>
      <w:proofErr w:type="spellStart"/>
      <w:r w:rsidRPr="00CC1D70">
        <w:rPr>
          <w:rFonts w:ascii="Calibri" w:eastAsia="SimSun" w:hAnsi="Calibri"/>
          <w:lang w:val="en-US"/>
        </w:rPr>
        <w:t>glomerulopathy</w:t>
      </w:r>
      <w:proofErr w:type="spellEnd"/>
      <w:r w:rsidRPr="00CC1D70">
        <w:rPr>
          <w:rFonts w:ascii="Calibri" w:eastAsia="SimSun" w:hAnsi="Calibri"/>
          <w:lang w:val="en-US"/>
        </w:rPr>
        <w:t xml:space="preserve">). </w:t>
      </w:r>
      <w:proofErr w:type="gramStart"/>
      <w:r w:rsidRPr="00CC1D70">
        <w:rPr>
          <w:rFonts w:ascii="Calibri" w:eastAsia="SimSun" w:hAnsi="Calibri"/>
          <w:lang w:val="en-US"/>
        </w:rPr>
        <w:t>And their morphological and microscopic findings.</w:t>
      </w:r>
      <w:proofErr w:type="gramEnd"/>
    </w:p>
    <w:p w:rsidR="002162E2" w:rsidRPr="00CC1D70" w:rsidRDefault="002162E2" w:rsidP="002162E2">
      <w:pPr>
        <w:rPr>
          <w:rFonts w:ascii="Calibri" w:eastAsia="SimSun" w:hAnsi="Calibri"/>
          <w:lang w:val="en-US"/>
        </w:rPr>
      </w:pPr>
    </w:p>
    <w:p w:rsidR="002162E2" w:rsidRPr="00CC1D70" w:rsidRDefault="002162E2" w:rsidP="002162E2">
      <w:pPr>
        <w:rPr>
          <w:rFonts w:ascii="Calibri" w:eastAsia="SimSun" w:hAnsi="Calibri"/>
          <w:lang w:val="en-US"/>
        </w:rPr>
      </w:pPr>
      <w:r w:rsidRPr="00CC1D70">
        <w:rPr>
          <w:rFonts w:ascii="Calibri" w:eastAsia="SimSun" w:hAnsi="Calibri"/>
          <w:lang w:val="en-US"/>
        </w:rPr>
        <w:t xml:space="preserve">                             - Diagnostics of urine cytology</w:t>
      </w:r>
      <w:r>
        <w:rPr>
          <w:rFonts w:ascii="Calibri" w:eastAsia="SimSun" w:hAnsi="Calibri"/>
          <w:lang w:val="en-US"/>
        </w:rPr>
        <w:t xml:space="preserve"> for</w:t>
      </w:r>
      <w:r w:rsidRPr="00CC1D70">
        <w:rPr>
          <w:rFonts w:ascii="Calibri" w:eastAsia="SimSun" w:hAnsi="Calibri"/>
          <w:lang w:val="en-US"/>
        </w:rPr>
        <w:t xml:space="preserve"> Tumor and non-Tumor cases.</w:t>
      </w:r>
    </w:p>
    <w:p w:rsidR="002162E2" w:rsidRPr="00CC1D70" w:rsidRDefault="002162E2" w:rsidP="002162E2">
      <w:pPr>
        <w:rPr>
          <w:rFonts w:ascii="Calibri" w:eastAsia="SimSun" w:hAnsi="Calibri"/>
          <w:lang w:val="en-US"/>
        </w:rPr>
      </w:pPr>
    </w:p>
    <w:p w:rsidR="002162E2" w:rsidRDefault="00C42250" w:rsidP="002162E2">
      <w:pPr>
        <w:rPr>
          <w:rFonts w:ascii="Calibri" w:eastAsia="SimSun" w:hAnsi="Calibri"/>
          <w:lang w:val="en-US"/>
        </w:rPr>
      </w:pPr>
      <w:r>
        <w:rPr>
          <w:rFonts w:ascii="Calibri" w:eastAsia="SimSun" w:hAnsi="Calibri"/>
          <w:lang w:val="en-US"/>
        </w:rPr>
        <w:t xml:space="preserve">                             -D</w:t>
      </w:r>
      <w:r w:rsidR="002162E2" w:rsidRPr="00CC1D70">
        <w:rPr>
          <w:rFonts w:ascii="Calibri" w:eastAsia="SimSun" w:hAnsi="Calibri"/>
          <w:lang w:val="en-US"/>
        </w:rPr>
        <w:t xml:space="preserve">iagnostics </w:t>
      </w:r>
      <w:r w:rsidR="002162E2">
        <w:rPr>
          <w:rFonts w:ascii="Calibri" w:eastAsia="SimSun" w:hAnsi="Calibri"/>
          <w:lang w:val="en-US"/>
        </w:rPr>
        <w:t xml:space="preserve">cases that needed </w:t>
      </w:r>
      <w:proofErr w:type="spellStart"/>
      <w:r w:rsidR="002162E2">
        <w:rPr>
          <w:rFonts w:ascii="Calibri" w:eastAsia="SimSun" w:hAnsi="Calibri"/>
          <w:lang w:val="en-US"/>
        </w:rPr>
        <w:t>immunohistochemistry</w:t>
      </w:r>
      <w:proofErr w:type="spellEnd"/>
      <w:r w:rsidR="002162E2">
        <w:rPr>
          <w:rFonts w:ascii="Calibri" w:eastAsia="SimSun" w:hAnsi="Calibri"/>
          <w:lang w:val="en-US"/>
        </w:rPr>
        <w:t xml:space="preserve"> as well as </w:t>
      </w:r>
      <w:proofErr w:type="spellStart"/>
      <w:proofErr w:type="gramStart"/>
      <w:r w:rsidR="002162E2" w:rsidRPr="00E611E3">
        <w:rPr>
          <w:rFonts w:ascii="Calibri" w:eastAsia="SimSun" w:hAnsi="Calibri"/>
          <w:lang w:val="en-US"/>
        </w:rPr>
        <w:t>immunofluorescence</w:t>
      </w:r>
      <w:proofErr w:type="spellEnd"/>
      <w:r w:rsidR="002162E2">
        <w:rPr>
          <w:rFonts w:ascii="Calibri" w:eastAsia="SimSun" w:hAnsi="Calibri"/>
          <w:lang w:val="en-US"/>
        </w:rPr>
        <w:t xml:space="preserve">  </w:t>
      </w:r>
      <w:r w:rsidR="002162E2" w:rsidRPr="00CC1D70">
        <w:rPr>
          <w:rFonts w:ascii="Calibri" w:eastAsia="SimSun" w:hAnsi="Calibri"/>
          <w:lang w:val="en-US"/>
        </w:rPr>
        <w:t>and</w:t>
      </w:r>
      <w:proofErr w:type="gramEnd"/>
      <w:r w:rsidR="002162E2" w:rsidRPr="00CC1D70">
        <w:rPr>
          <w:rFonts w:ascii="Calibri" w:eastAsia="SimSun" w:hAnsi="Calibri"/>
          <w:lang w:val="en-US"/>
        </w:rPr>
        <w:t xml:space="preserve"> rep</w:t>
      </w:r>
      <w:r w:rsidR="002162E2">
        <w:rPr>
          <w:rFonts w:ascii="Calibri" w:eastAsia="SimSun" w:hAnsi="Calibri"/>
          <w:lang w:val="en-US"/>
        </w:rPr>
        <w:t>ort their findings.</w:t>
      </w:r>
    </w:p>
    <w:p w:rsidR="002162E2" w:rsidRPr="004E4B07" w:rsidRDefault="002162E2" w:rsidP="00035873">
      <w:pPr>
        <w:rPr>
          <w:rFonts w:eastAsia="SimSun"/>
          <w:lang w:val="en-US"/>
        </w:rPr>
      </w:pPr>
    </w:p>
    <w:p w:rsidR="00CC3C56" w:rsidRDefault="00CC3C56" w:rsidP="00CC3C56">
      <w:pPr>
        <w:rPr>
          <w:rFonts w:ascii="Calibri" w:eastAsia="SimSun" w:hAnsi="Calibri"/>
          <w:lang w:val="en-US"/>
        </w:rPr>
      </w:pPr>
    </w:p>
    <w:p w:rsidR="002162E2" w:rsidRDefault="002162E2" w:rsidP="00CC3C56">
      <w:pPr>
        <w:rPr>
          <w:rFonts w:ascii="Calibri" w:eastAsia="SimSun" w:hAnsi="Calibri"/>
          <w:lang w:val="en-US"/>
        </w:rPr>
      </w:pPr>
    </w:p>
    <w:p w:rsidR="002162E2" w:rsidRDefault="002162E2" w:rsidP="00CC3C56">
      <w:pPr>
        <w:rPr>
          <w:rFonts w:ascii="Calibri" w:eastAsia="SimSun" w:hAnsi="Calibri"/>
          <w:lang w:val="en-US"/>
        </w:rPr>
      </w:pPr>
    </w:p>
    <w:p w:rsidR="002162E2" w:rsidRDefault="002162E2" w:rsidP="00CC3C56">
      <w:pPr>
        <w:rPr>
          <w:rFonts w:ascii="Calibri" w:eastAsia="SimSun" w:hAnsi="Calibri"/>
          <w:lang w:val="en-US"/>
        </w:rPr>
      </w:pPr>
    </w:p>
    <w:p w:rsidR="00CC3C56" w:rsidRDefault="00CC3C56" w:rsidP="00CC3C56">
      <w:pPr>
        <w:jc w:val="both"/>
        <w:rPr>
          <w:rFonts w:ascii="Calibri" w:eastAsia="SimSun" w:hAnsi="Calibri" w:cs="David"/>
          <w:b/>
          <w:iCs/>
          <w:sz w:val="22"/>
          <w:szCs w:val="22"/>
          <w:lang w:val="en-US"/>
        </w:rPr>
      </w:pPr>
    </w:p>
    <w:p w:rsidR="00CC3C56" w:rsidRDefault="00CC3C56" w:rsidP="00CC3C56">
      <w:pPr>
        <w:jc w:val="both"/>
        <w:rPr>
          <w:rFonts w:ascii="Calibri" w:eastAsia="SimSun" w:hAnsi="Calibri" w:cs="David"/>
          <w:b/>
          <w:iCs/>
          <w:sz w:val="22"/>
          <w:szCs w:val="22"/>
        </w:rPr>
      </w:pPr>
      <w:r>
        <w:rPr>
          <w:rFonts w:ascii="Calibri" w:eastAsia="SimSun" w:hAnsi="Calibri" w:cs="David"/>
          <w:b/>
          <w:iCs/>
          <w:sz w:val="22"/>
          <w:szCs w:val="22"/>
        </w:rPr>
        <w:t>PREVIOUS EMPLOYMENT DETAILS</w:t>
      </w:r>
    </w:p>
    <w:p w:rsidR="00CC3C56" w:rsidRDefault="00CC3C56" w:rsidP="00CC3C56">
      <w:pPr>
        <w:ind w:left="5954" w:hanging="1134"/>
        <w:rPr>
          <w:rFonts w:ascii="Calibri" w:eastAsia="SimSun" w:hAnsi="Calibri" w:cs="David"/>
          <w:iCs/>
          <w:sz w:val="22"/>
          <w:szCs w:val="22"/>
        </w:rPr>
      </w:pPr>
    </w:p>
    <w:tbl>
      <w:tblPr>
        <w:tblW w:w="10120" w:type="dxa"/>
        <w:tblInd w:w="93" w:type="dxa"/>
        <w:tblLook w:val="04A0"/>
      </w:tblPr>
      <w:tblGrid>
        <w:gridCol w:w="3040"/>
        <w:gridCol w:w="7080"/>
      </w:tblGrid>
      <w:tr w:rsidR="00CC3C56" w:rsidRPr="0020214C" w:rsidTr="008D6501">
        <w:trPr>
          <w:trHeight w:val="345"/>
        </w:trPr>
        <w:tc>
          <w:tcPr>
            <w:tcW w:w="3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CC3C56" w:rsidRDefault="00CC3C56" w:rsidP="008D650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>Employer</w:t>
            </w:r>
          </w:p>
        </w:tc>
        <w:tc>
          <w:tcPr>
            <w:tcW w:w="70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 w:rsidP="008D6501">
            <w:pPr>
              <w:rPr>
                <w:rFonts w:ascii="Calibri" w:hAnsi="Calibri"/>
                <w:lang w:val="en-US"/>
              </w:rPr>
            </w:pPr>
            <w:r>
              <w:rPr>
                <w:lang w:val="en-US"/>
              </w:rPr>
              <w:t xml:space="preserve">Moscow Academy of Medicine I.M. </w:t>
            </w:r>
            <w:proofErr w:type="spellStart"/>
            <w:r>
              <w:rPr>
                <w:lang w:val="en-US"/>
              </w:rPr>
              <w:t>Setchenov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(Moscow Russian Federation)</w:t>
            </w:r>
          </w:p>
        </w:tc>
      </w:tr>
      <w:tr w:rsidR="00CC3C56" w:rsidRPr="0020214C" w:rsidTr="008D650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CC3C56" w:rsidRDefault="00CC3C56" w:rsidP="008D650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>Position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 w:rsidP="008D6501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Resident of surgical pathology, at the  anatomy of pathology department</w:t>
            </w:r>
          </w:p>
        </w:tc>
      </w:tr>
      <w:tr w:rsidR="00CC3C56" w:rsidTr="008D650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CC3C56" w:rsidRDefault="00CC3C56" w:rsidP="008D650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>Employed Since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 w:rsidP="008D650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2001</w:t>
            </w:r>
          </w:p>
        </w:tc>
      </w:tr>
      <w:tr w:rsidR="00CC3C56" w:rsidTr="008D650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CC3C56" w:rsidRDefault="00CC3C56" w:rsidP="008D650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>To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 w:rsidP="008D650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2003</w:t>
            </w:r>
          </w:p>
        </w:tc>
      </w:tr>
    </w:tbl>
    <w:p w:rsidR="00035873" w:rsidRDefault="00CC3C56" w:rsidP="00CC3C56">
      <w:pPr>
        <w:rPr>
          <w:lang w:val="en-US"/>
        </w:rPr>
      </w:pPr>
      <w:r>
        <w:rPr>
          <w:rFonts w:ascii="Calibri" w:eastAsia="SimSun" w:hAnsi="Calibri"/>
          <w:b/>
          <w:lang w:val="en-US"/>
        </w:rPr>
        <w:t>Responsibilities: -</w:t>
      </w:r>
      <w:r>
        <w:rPr>
          <w:lang w:val="en-US"/>
        </w:rPr>
        <w:t xml:space="preserve"> </w:t>
      </w:r>
    </w:p>
    <w:p w:rsidR="00CC3C56" w:rsidRPr="00035873" w:rsidRDefault="00CC3C56" w:rsidP="00035873">
      <w:pPr>
        <w:pStyle w:val="ListParagraph"/>
        <w:numPr>
          <w:ilvl w:val="0"/>
          <w:numId w:val="2"/>
        </w:numPr>
        <w:rPr>
          <w:lang w:val="en-US"/>
        </w:rPr>
      </w:pPr>
      <w:r w:rsidRPr="00035873">
        <w:rPr>
          <w:lang w:val="en-US"/>
        </w:rPr>
        <w:t xml:space="preserve">Undertaking  </w:t>
      </w:r>
      <w:r w:rsidR="00035873">
        <w:rPr>
          <w:lang w:val="en-US"/>
        </w:rPr>
        <w:t xml:space="preserve"> </w:t>
      </w:r>
      <w:r w:rsidRPr="00035873">
        <w:rPr>
          <w:lang w:val="en-US"/>
        </w:rPr>
        <w:t xml:space="preserve">autopsies, </w:t>
      </w:r>
      <w:r w:rsidR="00565201">
        <w:rPr>
          <w:lang w:val="en-US"/>
        </w:rPr>
        <w:t xml:space="preserve">more than </w:t>
      </w:r>
      <w:r w:rsidRPr="00035873">
        <w:rPr>
          <w:lang w:val="en-US"/>
        </w:rPr>
        <w:t xml:space="preserve">100 </w:t>
      </w:r>
      <w:proofErr w:type="gramStart"/>
      <w:r w:rsidRPr="00035873">
        <w:rPr>
          <w:lang w:val="en-US"/>
        </w:rPr>
        <w:t>autopsies</w:t>
      </w:r>
      <w:proofErr w:type="gramEnd"/>
      <w:r w:rsidRPr="00035873">
        <w:rPr>
          <w:lang w:val="en-US"/>
        </w:rPr>
        <w:t xml:space="preserve"> their clinical and anatomical analysis, preparing anatomical and pathological diagnosis. </w:t>
      </w:r>
    </w:p>
    <w:p w:rsidR="00CC3C56" w:rsidRPr="00035873" w:rsidRDefault="00CC3C56" w:rsidP="00035873">
      <w:pPr>
        <w:pStyle w:val="ListParagraph"/>
        <w:numPr>
          <w:ilvl w:val="0"/>
          <w:numId w:val="2"/>
        </w:numPr>
        <w:rPr>
          <w:lang w:val="en-US"/>
        </w:rPr>
      </w:pPr>
      <w:r w:rsidRPr="00035873">
        <w:rPr>
          <w:lang w:val="en-US"/>
        </w:rPr>
        <w:t>Participating in clinical and anatomical conferences.</w:t>
      </w:r>
    </w:p>
    <w:p w:rsidR="00CC3C56" w:rsidRPr="00035873" w:rsidRDefault="00CC3C56" w:rsidP="00035873">
      <w:pPr>
        <w:pStyle w:val="ListParagraph"/>
        <w:numPr>
          <w:ilvl w:val="0"/>
          <w:numId w:val="2"/>
        </w:numPr>
        <w:rPr>
          <w:lang w:val="en-US"/>
        </w:rPr>
      </w:pPr>
      <w:r w:rsidRPr="00035873">
        <w:rPr>
          <w:lang w:val="en-US"/>
        </w:rPr>
        <w:t xml:space="preserve">-Preparing for </w:t>
      </w:r>
      <w:proofErr w:type="spellStart"/>
      <w:r w:rsidRPr="00035873">
        <w:rPr>
          <w:lang w:val="en-US"/>
        </w:rPr>
        <w:t>cytopathologies</w:t>
      </w:r>
      <w:proofErr w:type="spellEnd"/>
      <w:r w:rsidR="00035873">
        <w:rPr>
          <w:lang w:val="en-US"/>
        </w:rPr>
        <w:t xml:space="preserve"> cases</w:t>
      </w:r>
      <w:r w:rsidRPr="00035873">
        <w:rPr>
          <w:lang w:val="en-US"/>
        </w:rPr>
        <w:t xml:space="preserve"> and biopsies, especially; diagnosis of all principal pathological and cytological cases encountered in surgical and gynecological clinics; familiarity with endoscopy biopsies.</w:t>
      </w:r>
    </w:p>
    <w:p w:rsidR="00CC3C56" w:rsidRDefault="00CC3C56" w:rsidP="00CC3C56">
      <w:pPr>
        <w:rPr>
          <w:rFonts w:eastAsia="SimSun" w:cs="Arial"/>
          <w:lang w:val="en-US"/>
        </w:rPr>
      </w:pPr>
      <w:r>
        <w:rPr>
          <w:lang w:val="en-US"/>
        </w:rPr>
        <w:t xml:space="preserve"> </w:t>
      </w:r>
    </w:p>
    <w:p w:rsidR="00CC3C56" w:rsidRDefault="00CC3C56" w:rsidP="00CC3C56">
      <w:pPr>
        <w:rPr>
          <w:rFonts w:eastAsia="SimSun" w:cs="Arial"/>
          <w:lang w:val="en-US"/>
        </w:rPr>
      </w:pPr>
    </w:p>
    <w:p w:rsidR="008A08F0" w:rsidRDefault="008A08F0" w:rsidP="00CC3C56">
      <w:pPr>
        <w:rPr>
          <w:rFonts w:eastAsia="SimSun" w:cs="Arial"/>
          <w:lang w:val="en-US"/>
        </w:rPr>
      </w:pPr>
    </w:p>
    <w:tbl>
      <w:tblPr>
        <w:tblW w:w="10120" w:type="dxa"/>
        <w:tblInd w:w="93" w:type="dxa"/>
        <w:tblLook w:val="04A0"/>
      </w:tblPr>
      <w:tblGrid>
        <w:gridCol w:w="3040"/>
        <w:gridCol w:w="7080"/>
      </w:tblGrid>
      <w:tr w:rsidR="00CC3C56" w:rsidRPr="0020214C" w:rsidTr="008D6501">
        <w:trPr>
          <w:trHeight w:val="345"/>
        </w:trPr>
        <w:tc>
          <w:tcPr>
            <w:tcW w:w="3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CC3C56" w:rsidRDefault="00CC3C56" w:rsidP="008D650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>Employer</w:t>
            </w:r>
          </w:p>
        </w:tc>
        <w:tc>
          <w:tcPr>
            <w:tcW w:w="70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 w:rsidP="008D6501">
            <w:pPr>
              <w:rPr>
                <w:rFonts w:ascii="Calibri" w:hAnsi="Calibri"/>
                <w:lang w:val="en-US"/>
              </w:rPr>
            </w:pPr>
            <w:r>
              <w:rPr>
                <w:lang w:val="en-US"/>
              </w:rPr>
              <w:t xml:space="preserve">National Institute of Pathology </w:t>
            </w:r>
            <w:r>
              <w:rPr>
                <w:b/>
                <w:lang w:val="en-US"/>
              </w:rPr>
              <w:t>(Lebanon Beirut)</w:t>
            </w:r>
          </w:p>
        </w:tc>
      </w:tr>
      <w:tr w:rsidR="00CC3C56" w:rsidTr="008D650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CC3C56" w:rsidRDefault="00CC3C56" w:rsidP="008D650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>Position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 w:rsidP="008D650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Practicant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surgical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Pathology</w:t>
            </w:r>
            <w:proofErr w:type="spellEnd"/>
          </w:p>
        </w:tc>
      </w:tr>
      <w:tr w:rsidR="00CC3C56" w:rsidTr="008D650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CC3C56" w:rsidRDefault="00CC3C56" w:rsidP="008D650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>Employed Since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 w:rsidP="008D650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2004</w:t>
            </w:r>
          </w:p>
        </w:tc>
      </w:tr>
      <w:tr w:rsidR="00CC3C56" w:rsidTr="008D650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CC3C56" w:rsidRDefault="00CC3C56" w:rsidP="008D650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 xml:space="preserve">To 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 w:rsidP="008D650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2005</w:t>
            </w:r>
          </w:p>
        </w:tc>
      </w:tr>
    </w:tbl>
    <w:p w:rsidR="00CC3C56" w:rsidRDefault="00CC3C56" w:rsidP="00CC3C56">
      <w:pPr>
        <w:rPr>
          <w:rFonts w:eastAsia="SimSun" w:cs="David"/>
          <w:iCs/>
        </w:rPr>
      </w:pPr>
    </w:p>
    <w:p w:rsidR="00CC3C56" w:rsidRDefault="00CC3C56" w:rsidP="00CC3C56">
      <w:pPr>
        <w:rPr>
          <w:rFonts w:eastAsia="SimSun" w:cs="David"/>
          <w:iCs/>
        </w:rPr>
      </w:pPr>
    </w:p>
    <w:tbl>
      <w:tblPr>
        <w:tblW w:w="10120" w:type="dxa"/>
        <w:tblInd w:w="93" w:type="dxa"/>
        <w:tblLook w:val="04A0"/>
      </w:tblPr>
      <w:tblGrid>
        <w:gridCol w:w="3040"/>
        <w:gridCol w:w="7080"/>
      </w:tblGrid>
      <w:tr w:rsidR="00CC3C56" w:rsidTr="008D6501">
        <w:trPr>
          <w:trHeight w:val="345"/>
        </w:trPr>
        <w:tc>
          <w:tcPr>
            <w:tcW w:w="3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CC3C56" w:rsidRDefault="00CC3C56" w:rsidP="008D650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>Employer</w:t>
            </w:r>
          </w:p>
        </w:tc>
        <w:tc>
          <w:tcPr>
            <w:tcW w:w="70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 w:rsidP="008D650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Barbir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Hospital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b/>
                <w:lang w:val="en-US"/>
              </w:rPr>
              <w:t>(Lebanon Beirut)</w:t>
            </w:r>
          </w:p>
        </w:tc>
      </w:tr>
      <w:tr w:rsidR="00CC3C56" w:rsidRPr="0020214C" w:rsidTr="008D650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CC3C56" w:rsidRDefault="00CC3C56" w:rsidP="008D650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>Position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 w:rsidP="008D6501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Intern at the gastroenterology department</w:t>
            </w:r>
          </w:p>
        </w:tc>
      </w:tr>
      <w:tr w:rsidR="00CC3C56" w:rsidTr="008D650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CC3C56" w:rsidRDefault="00CC3C56" w:rsidP="008D650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t>Employed Since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 w:rsidP="008D650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2000</w:t>
            </w:r>
          </w:p>
        </w:tc>
      </w:tr>
      <w:tr w:rsidR="00CC3C56" w:rsidTr="008D650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center"/>
            <w:hideMark/>
          </w:tcPr>
          <w:p w:rsidR="00CC3C56" w:rsidRDefault="00CC3C56" w:rsidP="008D650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ZA"/>
              </w:rPr>
              <w:lastRenderedPageBreak/>
              <w:t>To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 w:rsidP="008D650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2001</w:t>
            </w:r>
          </w:p>
        </w:tc>
      </w:tr>
    </w:tbl>
    <w:p w:rsidR="00CC3C56" w:rsidRDefault="00CC3C56" w:rsidP="00CC3C56">
      <w:pPr>
        <w:ind w:right="-335"/>
        <w:contextualSpacing/>
        <w:rPr>
          <w:rFonts w:ascii="Calibri" w:hAnsi="Calibri"/>
          <w:b/>
          <w:sz w:val="22"/>
          <w:szCs w:val="22"/>
          <w:lang w:val="en-US"/>
        </w:rPr>
      </w:pPr>
    </w:p>
    <w:p w:rsidR="00CC3C56" w:rsidRDefault="00CC3C56" w:rsidP="00CC3C56">
      <w:pPr>
        <w:ind w:right="-335"/>
        <w:contextualSpacing/>
        <w:rPr>
          <w:rFonts w:ascii="Calibri" w:hAnsi="Calibri"/>
          <w:b/>
          <w:sz w:val="22"/>
          <w:szCs w:val="22"/>
          <w:lang w:val="en-US"/>
        </w:rPr>
      </w:pPr>
    </w:p>
    <w:p w:rsidR="00CC3C56" w:rsidRDefault="00CC3C56" w:rsidP="00CC3C56">
      <w:pPr>
        <w:ind w:right="-335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MEDICAL LICENSES</w:t>
      </w:r>
    </w:p>
    <w:p w:rsidR="00CC3C56" w:rsidRPr="00CC3C56" w:rsidRDefault="00CC3C56" w:rsidP="00CC3C56">
      <w:pPr>
        <w:ind w:right="-335"/>
        <w:contextualSpacing/>
        <w:rPr>
          <w:rFonts w:ascii="Calibri" w:hAnsi="Calibri"/>
          <w:b/>
          <w:sz w:val="22"/>
          <w:szCs w:val="22"/>
          <w:lang w:val="en-US"/>
        </w:rPr>
      </w:pPr>
    </w:p>
    <w:tbl>
      <w:tblPr>
        <w:tblW w:w="10140" w:type="dxa"/>
        <w:tblInd w:w="93" w:type="dxa"/>
        <w:tblLook w:val="04A0"/>
      </w:tblPr>
      <w:tblGrid>
        <w:gridCol w:w="10140"/>
      </w:tblGrid>
      <w:tr w:rsidR="00CC3C56" w:rsidTr="00A060C2">
        <w:trPr>
          <w:trHeight w:val="270"/>
        </w:trPr>
        <w:tc>
          <w:tcPr>
            <w:tcW w:w="10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bottom"/>
            <w:hideMark/>
          </w:tcPr>
          <w:p w:rsidR="00CC3C56" w:rsidRDefault="00CC3C56" w:rsidP="00A060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ZA"/>
              </w:rPr>
              <w:t xml:space="preserve">Medical licenses </w:t>
            </w:r>
          </w:p>
        </w:tc>
      </w:tr>
      <w:tr w:rsidR="00CC3C56" w:rsidRPr="0020214C" w:rsidTr="00A060C2">
        <w:trPr>
          <w:trHeight w:val="255"/>
        </w:trPr>
        <w:tc>
          <w:tcPr>
            <w:tcW w:w="101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C3C56" w:rsidRPr="002162E2" w:rsidRDefault="00CC3C56" w:rsidP="002162E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2162E2">
              <w:rPr>
                <w:lang w:val="en-US"/>
              </w:rPr>
              <w:t xml:space="preserve"> </w:t>
            </w:r>
            <w:proofErr w:type="gramStart"/>
            <w:r w:rsidRPr="002162E2">
              <w:rPr>
                <w:lang w:val="en-US"/>
              </w:rPr>
              <w:t>license</w:t>
            </w:r>
            <w:proofErr w:type="gramEnd"/>
            <w:r w:rsidRPr="002162E2">
              <w:rPr>
                <w:lang w:val="en-US"/>
              </w:rPr>
              <w:t xml:space="preserve"> form Lebanese ministry of</w:t>
            </w:r>
            <w:r w:rsidR="00EF7D0E">
              <w:rPr>
                <w:lang w:val="en-US"/>
              </w:rPr>
              <w:t xml:space="preserve"> health, In 2004 active license.</w:t>
            </w:r>
            <w:r w:rsidR="001E2B65">
              <w:rPr>
                <w:lang w:val="en-US"/>
              </w:rPr>
              <w:t xml:space="preserve"> (Arab Board)</w:t>
            </w:r>
          </w:p>
          <w:p w:rsidR="005A48D2" w:rsidRDefault="005A48D2" w:rsidP="00A060C2">
            <w:pPr>
              <w:rPr>
                <w:lang w:val="en-US"/>
              </w:rPr>
            </w:pPr>
          </w:p>
          <w:p w:rsidR="00CC3C56" w:rsidRPr="002162E2" w:rsidRDefault="002162E2" w:rsidP="002162E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C3C56" w:rsidRPr="002162E2">
              <w:rPr>
                <w:lang w:val="en-US"/>
              </w:rPr>
              <w:t>license from Georgian Ministry of Health, and certified in Anatomy of Pathology, In 2009 active license</w:t>
            </w:r>
          </w:p>
          <w:p w:rsidR="00CC3C56" w:rsidRDefault="00CC3C56" w:rsidP="00A060C2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035873" w:rsidRDefault="00035873" w:rsidP="00CC3C56">
      <w:pPr>
        <w:ind w:right="-335"/>
        <w:contextualSpacing/>
        <w:rPr>
          <w:rFonts w:ascii="Calibri" w:hAnsi="Calibri"/>
          <w:b/>
          <w:sz w:val="22"/>
          <w:szCs w:val="22"/>
          <w:lang w:val="en-US"/>
        </w:rPr>
      </w:pPr>
    </w:p>
    <w:p w:rsidR="002162E2" w:rsidRDefault="002162E2" w:rsidP="00CC3C56">
      <w:pPr>
        <w:ind w:right="-335"/>
        <w:contextualSpacing/>
        <w:rPr>
          <w:rFonts w:ascii="Calibri" w:hAnsi="Calibri"/>
          <w:b/>
          <w:sz w:val="22"/>
          <w:szCs w:val="22"/>
          <w:lang w:val="en-US"/>
        </w:rPr>
      </w:pPr>
    </w:p>
    <w:p w:rsidR="002162E2" w:rsidRDefault="002162E2" w:rsidP="00CC3C56">
      <w:pPr>
        <w:ind w:right="-335"/>
        <w:contextualSpacing/>
        <w:rPr>
          <w:rFonts w:ascii="Calibri" w:hAnsi="Calibri"/>
          <w:b/>
          <w:sz w:val="22"/>
          <w:szCs w:val="22"/>
          <w:lang w:val="en-US"/>
        </w:rPr>
      </w:pPr>
    </w:p>
    <w:p w:rsidR="002162E2" w:rsidRDefault="002162E2" w:rsidP="00CC3C56">
      <w:pPr>
        <w:ind w:right="-335"/>
        <w:contextualSpacing/>
        <w:rPr>
          <w:rFonts w:ascii="Calibri" w:hAnsi="Calibri"/>
          <w:b/>
          <w:sz w:val="22"/>
          <w:szCs w:val="22"/>
          <w:lang w:val="en-US"/>
        </w:rPr>
      </w:pPr>
    </w:p>
    <w:p w:rsidR="002162E2" w:rsidRDefault="002162E2" w:rsidP="00CC3C56">
      <w:pPr>
        <w:ind w:right="-335"/>
        <w:contextualSpacing/>
        <w:rPr>
          <w:rFonts w:ascii="Calibri" w:hAnsi="Calibri"/>
          <w:b/>
          <w:sz w:val="22"/>
          <w:szCs w:val="22"/>
          <w:lang w:val="en-US"/>
        </w:rPr>
      </w:pPr>
    </w:p>
    <w:p w:rsidR="00035873" w:rsidRDefault="00035873" w:rsidP="00CC3C56">
      <w:pPr>
        <w:ind w:right="-335"/>
        <w:contextualSpacing/>
        <w:rPr>
          <w:rFonts w:ascii="Calibri" w:hAnsi="Calibri"/>
          <w:b/>
          <w:sz w:val="22"/>
          <w:szCs w:val="22"/>
          <w:lang w:val="en-US"/>
        </w:rPr>
      </w:pPr>
    </w:p>
    <w:p w:rsidR="00CC3C56" w:rsidRDefault="00CC3C56" w:rsidP="00CC3C56">
      <w:pPr>
        <w:ind w:right="-335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EDUCATIONAL DETAILS</w:t>
      </w:r>
    </w:p>
    <w:p w:rsidR="00CC3C56" w:rsidRDefault="00CC3C56" w:rsidP="00CC3C56">
      <w:pPr>
        <w:ind w:left="-142" w:right="-335"/>
        <w:contextualSpacing/>
        <w:rPr>
          <w:rFonts w:ascii="Calibri" w:hAnsi="Calibri"/>
          <w:i/>
          <w:sz w:val="16"/>
          <w:szCs w:val="16"/>
        </w:rPr>
      </w:pPr>
    </w:p>
    <w:tbl>
      <w:tblPr>
        <w:tblW w:w="10140" w:type="dxa"/>
        <w:tblInd w:w="93" w:type="dxa"/>
        <w:tblLook w:val="04A0"/>
      </w:tblPr>
      <w:tblGrid>
        <w:gridCol w:w="10140"/>
      </w:tblGrid>
      <w:tr w:rsidR="00CC3C56" w:rsidTr="00CC3C56">
        <w:trPr>
          <w:trHeight w:val="270"/>
        </w:trPr>
        <w:tc>
          <w:tcPr>
            <w:tcW w:w="10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bottom"/>
            <w:hideMark/>
          </w:tcPr>
          <w:p w:rsidR="00CC3C56" w:rsidRDefault="00CC3C56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CC3C56" w:rsidRPr="001E2B65" w:rsidTr="00CC3C56">
        <w:trPr>
          <w:trHeight w:val="276"/>
        </w:trPr>
        <w:tc>
          <w:tcPr>
            <w:tcW w:w="1014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3C56" w:rsidRDefault="00CC3C56">
            <w:pPr>
              <w:rPr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  <w:r w:rsidR="00035873">
              <w:rPr>
                <w:lang w:val="en-US"/>
              </w:rPr>
              <w:t xml:space="preserve">From 1992 to 1998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At Rostov On Don Medical University </w:t>
            </w:r>
            <w:r>
              <w:rPr>
                <w:b/>
                <w:lang w:val="en-US"/>
              </w:rPr>
              <w:t>General medicine</w:t>
            </w:r>
            <w:r>
              <w:rPr>
                <w:lang w:val="en-US"/>
              </w:rPr>
              <w:t xml:space="preserve"> </w:t>
            </w:r>
          </w:p>
          <w:p w:rsidR="00CC3C56" w:rsidRDefault="00035873">
            <w:pPr>
              <w:rPr>
                <w:lang w:val="en-US"/>
              </w:rPr>
            </w:pPr>
            <w:r>
              <w:rPr>
                <w:lang w:val="en-US"/>
              </w:rPr>
              <w:t xml:space="preserve">From 1998 to 2000 </w:t>
            </w:r>
            <w:r w:rsidR="00CC3C56">
              <w:rPr>
                <w:lang w:val="en-US"/>
              </w:rPr>
              <w:t xml:space="preserve"> -At Tbilisi State Medical University </w:t>
            </w:r>
            <w:r w:rsidR="00CC3C56">
              <w:rPr>
                <w:b/>
                <w:lang w:val="en-US"/>
              </w:rPr>
              <w:t>General Medicine</w:t>
            </w:r>
            <w:r>
              <w:rPr>
                <w:b/>
                <w:lang w:val="en-US"/>
              </w:rPr>
              <w:t xml:space="preserve"> Diploma in General Medicine</w:t>
            </w:r>
          </w:p>
          <w:p w:rsidR="008A08F0" w:rsidRDefault="00035873" w:rsidP="00035873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From 2001 to 2003 </w:t>
            </w:r>
            <w:r w:rsidR="00CC3C56">
              <w:rPr>
                <w:lang w:val="en-US"/>
              </w:rPr>
              <w:t xml:space="preserve">-Academy of Medicine I.M. </w:t>
            </w:r>
            <w:proofErr w:type="spellStart"/>
            <w:r w:rsidR="00CC3C56">
              <w:rPr>
                <w:lang w:val="en-US"/>
              </w:rPr>
              <w:t>Setchenov</w:t>
            </w:r>
            <w:proofErr w:type="spellEnd"/>
            <w:r w:rsidR="00CC3C56">
              <w:rPr>
                <w:lang w:val="en-US"/>
              </w:rPr>
              <w:t xml:space="preserve"> in Moscow </w:t>
            </w:r>
            <w:r w:rsidR="00CC3C56">
              <w:rPr>
                <w:b/>
                <w:lang w:val="en-US"/>
              </w:rPr>
              <w:t>Anatomy of pathology, surgical pathology</w:t>
            </w:r>
            <w:r w:rsidR="008A08F0">
              <w:rPr>
                <w:b/>
                <w:lang w:val="en-US"/>
              </w:rPr>
              <w:t xml:space="preserve"> Diploma in Anatomic</w:t>
            </w:r>
            <w:r>
              <w:rPr>
                <w:b/>
                <w:lang w:val="en-US"/>
              </w:rPr>
              <w:t xml:space="preserve"> pathology.</w:t>
            </w:r>
          </w:p>
          <w:p w:rsidR="008A08F0" w:rsidRPr="00FF1B00" w:rsidRDefault="00FF1B00" w:rsidP="00035873">
            <w:pPr>
              <w:rPr>
                <w:lang w:val="en-US"/>
              </w:rPr>
            </w:pPr>
            <w:r w:rsidRPr="00FF1B00">
              <w:rPr>
                <w:lang w:val="en-US"/>
              </w:rPr>
              <w:t xml:space="preserve">In 2014 - started the </w:t>
            </w:r>
            <w:r w:rsidR="00CD46F1">
              <w:rPr>
                <w:b/>
                <w:lang w:val="en-US"/>
              </w:rPr>
              <w:t>Doctoral P</w:t>
            </w:r>
            <w:r w:rsidRPr="002162E2">
              <w:rPr>
                <w:b/>
                <w:lang w:val="en-US"/>
              </w:rPr>
              <w:t>rogram</w:t>
            </w:r>
            <w:r w:rsidRPr="00FF1B00">
              <w:rPr>
                <w:lang w:val="en-US"/>
              </w:rPr>
              <w:t xml:space="preserve"> at </w:t>
            </w:r>
            <w:proofErr w:type="spellStart"/>
            <w:r w:rsidRPr="00FF1B00">
              <w:rPr>
                <w:bCs/>
                <w:color w:val="252525"/>
                <w:shd w:val="clear" w:color="auto" w:fill="FFFFFF"/>
                <w:lang w:val="en-US"/>
              </w:rPr>
              <w:t>Ivane</w:t>
            </w:r>
            <w:proofErr w:type="spellEnd"/>
            <w:r w:rsidRPr="00FF1B00">
              <w:rPr>
                <w:bCs/>
                <w:color w:val="252525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1B00">
              <w:rPr>
                <w:bCs/>
                <w:color w:val="252525"/>
                <w:shd w:val="clear" w:color="auto" w:fill="FFFFFF"/>
                <w:lang w:val="en-US"/>
              </w:rPr>
              <w:t>Javakhishvili</w:t>
            </w:r>
            <w:proofErr w:type="spellEnd"/>
            <w:r w:rsidRPr="00FF1B00">
              <w:rPr>
                <w:bCs/>
                <w:color w:val="252525"/>
                <w:shd w:val="clear" w:color="auto" w:fill="FFFFFF"/>
                <w:lang w:val="en-US"/>
              </w:rPr>
              <w:t xml:space="preserve"> Tbilisi State University</w:t>
            </w:r>
            <w:r>
              <w:rPr>
                <w:bCs/>
                <w:color w:val="252525"/>
                <w:shd w:val="clear" w:color="auto" w:fill="FFFFFF"/>
                <w:lang w:val="en-US"/>
              </w:rPr>
              <w:t>.</w:t>
            </w:r>
            <w:r w:rsidR="00A2625F">
              <w:rPr>
                <w:bCs/>
                <w:color w:val="252525"/>
                <w:shd w:val="clear" w:color="auto" w:fill="FFFFFF"/>
                <w:lang w:val="en-US"/>
              </w:rPr>
              <w:t xml:space="preserve"> (Assistant Professor).</w:t>
            </w:r>
          </w:p>
          <w:p w:rsidR="00CC3C56" w:rsidRDefault="00CC3C56" w:rsidP="00035873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rFonts w:ascii="Calibri" w:hAnsi="Calibri"/>
                <w:sz w:val="22"/>
                <w:szCs w:val="22"/>
                <w:lang w:val="en-US"/>
              </w:rPr>
              <w:tab/>
            </w:r>
            <w:r>
              <w:rPr>
                <w:sz w:val="22"/>
                <w:szCs w:val="22"/>
                <w:lang w:val="en-US"/>
              </w:rPr>
              <w:tab/>
            </w:r>
            <w:r>
              <w:rPr>
                <w:sz w:val="22"/>
                <w:szCs w:val="22"/>
                <w:lang w:val="en-US"/>
              </w:rPr>
              <w:tab/>
            </w:r>
            <w:r>
              <w:rPr>
                <w:sz w:val="22"/>
                <w:szCs w:val="22"/>
                <w:lang w:val="en-US"/>
              </w:rPr>
              <w:tab/>
            </w:r>
          </w:p>
        </w:tc>
      </w:tr>
      <w:tr w:rsidR="00CC3C56" w:rsidRPr="001E2B65" w:rsidTr="00CC3C5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>
            <w:pPr>
              <w:rPr>
                <w:lang w:val="en-US"/>
              </w:rPr>
            </w:pPr>
          </w:p>
        </w:tc>
      </w:tr>
      <w:tr w:rsidR="00CC3C56" w:rsidRPr="001E2B65" w:rsidTr="00CC3C5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>
            <w:pPr>
              <w:rPr>
                <w:lang w:val="en-US"/>
              </w:rPr>
            </w:pPr>
          </w:p>
        </w:tc>
      </w:tr>
      <w:tr w:rsidR="00CC3C56" w:rsidRPr="001E2B65" w:rsidTr="00CC3C5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>
            <w:pPr>
              <w:rPr>
                <w:lang w:val="en-US"/>
              </w:rPr>
            </w:pPr>
          </w:p>
        </w:tc>
      </w:tr>
    </w:tbl>
    <w:p w:rsidR="00035873" w:rsidRDefault="00035873" w:rsidP="00CC3C56">
      <w:pPr>
        <w:ind w:right="-335"/>
        <w:contextualSpacing/>
        <w:rPr>
          <w:rFonts w:ascii="Calibri" w:hAnsi="Calibri"/>
          <w:b/>
          <w:sz w:val="22"/>
          <w:szCs w:val="22"/>
          <w:lang w:val="en-US"/>
        </w:rPr>
      </w:pPr>
    </w:p>
    <w:p w:rsidR="00035873" w:rsidRDefault="00035873" w:rsidP="00CC3C56">
      <w:pPr>
        <w:ind w:right="-335"/>
        <w:contextualSpacing/>
        <w:rPr>
          <w:rFonts w:ascii="Calibri" w:hAnsi="Calibri"/>
          <w:b/>
          <w:sz w:val="22"/>
          <w:szCs w:val="22"/>
          <w:lang w:val="en-US"/>
        </w:rPr>
      </w:pPr>
    </w:p>
    <w:p w:rsidR="00CC3C56" w:rsidRPr="00CC3C56" w:rsidRDefault="00CC3C56" w:rsidP="00CC3C56">
      <w:pPr>
        <w:ind w:right="-335"/>
        <w:contextualSpacing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COURSES</w:t>
      </w:r>
      <w:r>
        <w:rPr>
          <w:rFonts w:ascii="Calibri" w:hAnsi="Calibri"/>
          <w:b/>
          <w:sz w:val="22"/>
          <w:szCs w:val="22"/>
          <w:lang w:val="en-US"/>
        </w:rPr>
        <w:t xml:space="preserve"> and Training</w:t>
      </w:r>
    </w:p>
    <w:p w:rsidR="00CC3C56" w:rsidRDefault="00CC3C56" w:rsidP="00CC3C56">
      <w:pPr>
        <w:ind w:right="-335"/>
        <w:contextualSpacing/>
        <w:rPr>
          <w:rFonts w:ascii="Calibri" w:hAnsi="Calibri"/>
          <w:b/>
          <w:sz w:val="22"/>
          <w:szCs w:val="22"/>
        </w:rPr>
      </w:pPr>
    </w:p>
    <w:tbl>
      <w:tblPr>
        <w:tblW w:w="10140" w:type="dxa"/>
        <w:tblInd w:w="93" w:type="dxa"/>
        <w:tblLook w:val="04A0"/>
      </w:tblPr>
      <w:tblGrid>
        <w:gridCol w:w="10140"/>
      </w:tblGrid>
      <w:tr w:rsidR="00CC3C56" w:rsidTr="00CC3C56">
        <w:trPr>
          <w:trHeight w:val="270"/>
        </w:trPr>
        <w:tc>
          <w:tcPr>
            <w:tcW w:w="10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bottom"/>
            <w:hideMark/>
          </w:tcPr>
          <w:p w:rsidR="00CC3C56" w:rsidRDefault="00CC3C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ZA"/>
              </w:rPr>
              <w:t>Details</w:t>
            </w:r>
          </w:p>
        </w:tc>
      </w:tr>
      <w:tr w:rsidR="00CC3C56" w:rsidRPr="003B3815" w:rsidTr="00CC3C56">
        <w:trPr>
          <w:trHeight w:val="509"/>
        </w:trPr>
        <w:tc>
          <w:tcPr>
            <w:tcW w:w="1014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35873" w:rsidRPr="00035873" w:rsidRDefault="00CC3C56" w:rsidP="00035873">
            <w:pPr>
              <w:rPr>
                <w:b/>
                <w:lang w:val="en-US"/>
              </w:rPr>
            </w:pPr>
            <w:r w:rsidRPr="00035873">
              <w:rPr>
                <w:b/>
                <w:lang w:val="en-US"/>
              </w:rPr>
              <w:t>-In 2004</w:t>
            </w:r>
          </w:p>
          <w:p w:rsidR="00CC3C56" w:rsidRPr="00035873" w:rsidRDefault="00CC3C56" w:rsidP="00035873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035873">
              <w:rPr>
                <w:lang w:val="en-US"/>
              </w:rPr>
              <w:t xml:space="preserve">I participated in the educational activity entitled: colorectal cancer screening, advances in the science and treatment of pulmonary arterial hypertension-segment 3, and customizes approaches for benign prostate hyperplasia (online) from UNIVERSITY OF ALABAMA SCHOOL OF MEDICINE DIVISION OF CONTINUING MEDICAL EDUCATION </w:t>
            </w:r>
            <w:proofErr w:type="gramStart"/>
            <w:r w:rsidRPr="00035873">
              <w:rPr>
                <w:lang w:val="en-US"/>
              </w:rPr>
              <w:t>( UAB</w:t>
            </w:r>
            <w:proofErr w:type="gramEnd"/>
            <w:r w:rsidRPr="00035873">
              <w:rPr>
                <w:lang w:val="en-US"/>
              </w:rPr>
              <w:t>) (certified).</w:t>
            </w:r>
          </w:p>
          <w:p w:rsidR="00CC3C56" w:rsidRDefault="00CC3C56">
            <w:pPr>
              <w:rPr>
                <w:lang w:val="en-US"/>
              </w:rPr>
            </w:pPr>
          </w:p>
          <w:p w:rsidR="00035873" w:rsidRPr="00035873" w:rsidRDefault="00CC3C56" w:rsidP="00035873">
            <w:pPr>
              <w:rPr>
                <w:b/>
                <w:lang w:val="en-US"/>
              </w:rPr>
            </w:pPr>
            <w:r w:rsidRPr="00035873">
              <w:rPr>
                <w:b/>
                <w:lang w:val="en-US"/>
              </w:rPr>
              <w:t>From 25/09/201</w:t>
            </w:r>
            <w:r w:rsidR="00035873" w:rsidRPr="00035873">
              <w:rPr>
                <w:b/>
                <w:lang w:val="en-US"/>
              </w:rPr>
              <w:t>0 to 25/11/2010</w:t>
            </w:r>
          </w:p>
          <w:p w:rsidR="00CC3C56" w:rsidRPr="00035873" w:rsidRDefault="00035873" w:rsidP="0003587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035873">
              <w:rPr>
                <w:lang w:val="en-US"/>
              </w:rPr>
              <w:t xml:space="preserve"> I was trained at</w:t>
            </w:r>
            <w:r w:rsidR="00CC3C56" w:rsidRPr="00035873">
              <w:rPr>
                <w:lang w:val="en-US"/>
              </w:rPr>
              <w:t xml:space="preserve"> Urology Nephrology center of </w:t>
            </w:r>
            <w:proofErr w:type="spellStart"/>
            <w:r w:rsidR="00CC3C56" w:rsidRPr="00035873">
              <w:rPr>
                <w:lang w:val="en-US"/>
              </w:rPr>
              <w:t>Mansoura</w:t>
            </w:r>
            <w:proofErr w:type="spellEnd"/>
            <w:r w:rsidR="00CC3C56" w:rsidRPr="00035873">
              <w:rPr>
                <w:lang w:val="en-US"/>
              </w:rPr>
              <w:t xml:space="preserve"> Egypt</w:t>
            </w:r>
            <w:proofErr w:type="gramStart"/>
            <w:r w:rsidR="00CC3C56" w:rsidRPr="00035873">
              <w:rPr>
                <w:lang w:val="en-US"/>
              </w:rPr>
              <w:t>,(</w:t>
            </w:r>
            <w:proofErr w:type="gramEnd"/>
            <w:r w:rsidR="00CC3C56" w:rsidRPr="00035873">
              <w:rPr>
                <w:b/>
                <w:lang w:val="en-US"/>
              </w:rPr>
              <w:t>training courses certified</w:t>
            </w:r>
            <w:r w:rsidR="00CC3C56" w:rsidRPr="00035873">
              <w:rPr>
                <w:lang w:val="en-US"/>
              </w:rPr>
              <w:t>) undertaking the diagnostic of the pathology of renal transplantation and interpretation of kidney biopsy in other renal diseases.</w:t>
            </w:r>
          </w:p>
          <w:p w:rsidR="00CC3C56" w:rsidRDefault="00CC3C56">
            <w:pPr>
              <w:rPr>
                <w:lang w:val="en-US"/>
              </w:rPr>
            </w:pPr>
          </w:p>
          <w:p w:rsidR="00035873" w:rsidRPr="00035873" w:rsidRDefault="00CC3C56">
            <w:pPr>
              <w:rPr>
                <w:b/>
                <w:lang w:val="en-US"/>
              </w:rPr>
            </w:pPr>
            <w:r w:rsidRPr="00035873">
              <w:rPr>
                <w:b/>
                <w:lang w:val="en-US"/>
              </w:rPr>
              <w:t>- From 30 Sep to 2</w:t>
            </w:r>
            <w:r w:rsidR="00035873" w:rsidRPr="00035873">
              <w:rPr>
                <w:b/>
                <w:lang w:val="en-US"/>
              </w:rPr>
              <w:t xml:space="preserve"> Oct</w:t>
            </w:r>
            <w:r w:rsidRPr="00035873">
              <w:rPr>
                <w:b/>
                <w:lang w:val="en-US"/>
              </w:rPr>
              <w:t>.2012</w:t>
            </w:r>
          </w:p>
          <w:p w:rsidR="00CC3C56" w:rsidRPr="00035873" w:rsidRDefault="00CC3C56" w:rsidP="0003587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035873">
              <w:rPr>
                <w:lang w:val="en-US"/>
              </w:rPr>
              <w:lastRenderedPageBreak/>
              <w:t>I participated in the Seminar of Current topics in Urologic Pathology. (</w:t>
            </w:r>
            <w:proofErr w:type="gramStart"/>
            <w:r w:rsidRPr="00035873">
              <w:rPr>
                <w:lang w:val="en-US"/>
              </w:rPr>
              <w:t>certified</w:t>
            </w:r>
            <w:proofErr w:type="gramEnd"/>
            <w:r w:rsidRPr="00035873">
              <w:rPr>
                <w:lang w:val="en-US"/>
              </w:rPr>
              <w:t xml:space="preserve">) from the association of pathologists and </w:t>
            </w:r>
            <w:proofErr w:type="spellStart"/>
            <w:r w:rsidRPr="00035873">
              <w:rPr>
                <w:lang w:val="en-US"/>
              </w:rPr>
              <w:t>cytopathologists</w:t>
            </w:r>
            <w:proofErr w:type="spellEnd"/>
            <w:r w:rsidRPr="00035873">
              <w:rPr>
                <w:lang w:val="en-US"/>
              </w:rPr>
              <w:t xml:space="preserve"> of Georgia, and </w:t>
            </w:r>
            <w:proofErr w:type="spellStart"/>
            <w:r w:rsidRPr="00035873">
              <w:rPr>
                <w:lang w:val="en-US"/>
              </w:rPr>
              <w:t>Laboratorium</w:t>
            </w:r>
            <w:proofErr w:type="spellEnd"/>
            <w:r w:rsidRPr="00035873">
              <w:rPr>
                <w:lang w:val="en-US"/>
              </w:rPr>
              <w:t xml:space="preserve"> –</w:t>
            </w:r>
            <w:proofErr w:type="spellStart"/>
            <w:r w:rsidRPr="00035873">
              <w:rPr>
                <w:lang w:val="en-US"/>
              </w:rPr>
              <w:t>Pathologie</w:t>
            </w:r>
            <w:proofErr w:type="spellEnd"/>
            <w:r w:rsidRPr="00035873">
              <w:rPr>
                <w:lang w:val="en-US"/>
              </w:rPr>
              <w:t xml:space="preserve"> </w:t>
            </w:r>
            <w:proofErr w:type="spellStart"/>
            <w:r w:rsidRPr="00035873">
              <w:rPr>
                <w:lang w:val="en-US"/>
              </w:rPr>
              <w:t>oost</w:t>
            </w:r>
            <w:proofErr w:type="spellEnd"/>
            <w:r w:rsidRPr="00035873">
              <w:rPr>
                <w:lang w:val="en-US"/>
              </w:rPr>
              <w:t xml:space="preserve"> Nederland.</w:t>
            </w:r>
          </w:p>
          <w:p w:rsidR="00CC3C56" w:rsidRPr="00035873" w:rsidRDefault="00CC3C56">
            <w:pPr>
              <w:rPr>
                <w:b/>
                <w:lang w:val="en-US"/>
              </w:rPr>
            </w:pPr>
          </w:p>
          <w:p w:rsidR="00035873" w:rsidRPr="00035873" w:rsidRDefault="00CC3C56" w:rsidP="00035873">
            <w:pPr>
              <w:rPr>
                <w:b/>
                <w:lang w:val="en-US"/>
              </w:rPr>
            </w:pPr>
            <w:r w:rsidRPr="00035873">
              <w:rPr>
                <w:b/>
                <w:lang w:val="en-US"/>
              </w:rPr>
              <w:t>-In Sep. 12-14 2013</w:t>
            </w:r>
          </w:p>
          <w:p w:rsidR="00CC3C56" w:rsidRPr="00035873" w:rsidRDefault="00CC3C56" w:rsidP="0003587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proofErr w:type="gramStart"/>
            <w:r w:rsidRPr="00035873">
              <w:rPr>
                <w:lang w:val="en-US"/>
              </w:rPr>
              <w:t>participated</w:t>
            </w:r>
            <w:proofErr w:type="gramEnd"/>
            <w:r w:rsidRPr="00035873">
              <w:rPr>
                <w:lang w:val="en-US"/>
              </w:rPr>
              <w:t xml:space="preserve"> in the seminar on Endocrine Pathology and Neuropathology.</w:t>
            </w:r>
          </w:p>
          <w:p w:rsidR="00CC3C56" w:rsidRDefault="00CC3C56">
            <w:pPr>
              <w:rPr>
                <w:lang w:val="en-US"/>
              </w:rPr>
            </w:pPr>
          </w:p>
          <w:p w:rsidR="00035873" w:rsidRPr="00035873" w:rsidRDefault="00CC3C56">
            <w:pPr>
              <w:rPr>
                <w:b/>
                <w:lang w:val="en-US"/>
              </w:rPr>
            </w:pPr>
            <w:r w:rsidRPr="00035873">
              <w:rPr>
                <w:b/>
                <w:lang w:val="en-US"/>
              </w:rPr>
              <w:t xml:space="preserve">-In Nov.14-19 2013 </w:t>
            </w:r>
          </w:p>
          <w:p w:rsidR="00CC3C56" w:rsidRDefault="00CC3C56" w:rsidP="0003587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proofErr w:type="gramStart"/>
            <w:r w:rsidRPr="00035873">
              <w:rPr>
                <w:lang w:val="en-US"/>
              </w:rPr>
              <w:t>participated</w:t>
            </w:r>
            <w:proofErr w:type="gramEnd"/>
            <w:r w:rsidRPr="00035873">
              <w:rPr>
                <w:lang w:val="en-US"/>
              </w:rPr>
              <w:t xml:space="preserve"> in the regional </w:t>
            </w:r>
            <w:proofErr w:type="spellStart"/>
            <w:r w:rsidRPr="00035873">
              <w:rPr>
                <w:lang w:val="en-US"/>
              </w:rPr>
              <w:t>seminar,workshop</w:t>
            </w:r>
            <w:proofErr w:type="spellEnd"/>
            <w:r w:rsidRPr="00035873">
              <w:rPr>
                <w:lang w:val="en-US"/>
              </w:rPr>
              <w:t xml:space="preserve"> and </w:t>
            </w:r>
            <w:proofErr w:type="spellStart"/>
            <w:r w:rsidRPr="00035873">
              <w:rPr>
                <w:lang w:val="en-US"/>
              </w:rPr>
              <w:t>masterclass</w:t>
            </w:r>
            <w:proofErr w:type="spellEnd"/>
            <w:r w:rsidRPr="00035873">
              <w:rPr>
                <w:lang w:val="en-US"/>
              </w:rPr>
              <w:t xml:space="preserve"> on dermatology, </w:t>
            </w:r>
            <w:proofErr w:type="spellStart"/>
            <w:r w:rsidRPr="00035873">
              <w:rPr>
                <w:lang w:val="en-US"/>
              </w:rPr>
              <w:t>dermatooncology</w:t>
            </w:r>
            <w:proofErr w:type="spellEnd"/>
            <w:r w:rsidRPr="00035873">
              <w:rPr>
                <w:lang w:val="en-US"/>
              </w:rPr>
              <w:t xml:space="preserve"> and </w:t>
            </w:r>
            <w:proofErr w:type="spellStart"/>
            <w:r w:rsidRPr="00035873">
              <w:rPr>
                <w:lang w:val="en-US"/>
              </w:rPr>
              <w:t>dermatopathology</w:t>
            </w:r>
            <w:proofErr w:type="spellEnd"/>
            <w:r w:rsidR="002C36F7">
              <w:rPr>
                <w:lang w:val="en-US"/>
              </w:rPr>
              <w:t>.</w:t>
            </w:r>
          </w:p>
          <w:p w:rsidR="00CC3C56" w:rsidRDefault="002C36F7" w:rsidP="002C36F7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In 15-17Oct. 2018 participated in the workshop “Teaching and Assessment methods in medical education”</w:t>
            </w:r>
          </w:p>
          <w:p w:rsidR="003B3815" w:rsidRPr="002C36F7" w:rsidRDefault="003B3815" w:rsidP="002C36F7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AA094B">
              <w:rPr>
                <w:b/>
                <w:lang w:val="en-US"/>
              </w:rPr>
              <w:t>In 12-09-2019</w:t>
            </w:r>
            <w:r>
              <w:rPr>
                <w:lang w:val="en-US"/>
              </w:rPr>
              <w:t xml:space="preserve"> participated in the Prostate Cancer Grading Conference. ISUP </w:t>
            </w:r>
            <w:proofErr w:type="gramStart"/>
            <w:r w:rsidR="009E1443">
              <w:rPr>
                <w:lang w:val="en-US"/>
              </w:rPr>
              <w:t>( International</w:t>
            </w:r>
            <w:proofErr w:type="gramEnd"/>
            <w:r w:rsidR="009E1443">
              <w:rPr>
                <w:lang w:val="en-US"/>
              </w:rPr>
              <w:t xml:space="preserve"> Society of Urological Pathology) </w:t>
            </w:r>
            <w:r>
              <w:rPr>
                <w:lang w:val="en-US"/>
              </w:rPr>
              <w:t>in Nice, France.</w:t>
            </w:r>
          </w:p>
        </w:tc>
      </w:tr>
      <w:tr w:rsidR="00CC3C56" w:rsidRPr="003B3815" w:rsidTr="00CC3C5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>
            <w:pPr>
              <w:rPr>
                <w:lang w:val="en-US"/>
              </w:rPr>
            </w:pPr>
          </w:p>
        </w:tc>
      </w:tr>
      <w:tr w:rsidR="00CC3C56" w:rsidRPr="003B3815" w:rsidTr="00CC3C5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>
            <w:pPr>
              <w:rPr>
                <w:lang w:val="en-US"/>
              </w:rPr>
            </w:pPr>
          </w:p>
        </w:tc>
      </w:tr>
      <w:tr w:rsidR="00CC3C56" w:rsidRPr="003B3815" w:rsidTr="00CC3C5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>
            <w:pPr>
              <w:rPr>
                <w:lang w:val="en-US"/>
              </w:rPr>
            </w:pPr>
          </w:p>
        </w:tc>
      </w:tr>
      <w:tr w:rsidR="00CC3C56" w:rsidRPr="003B3815" w:rsidTr="00CC3C5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>
            <w:pPr>
              <w:rPr>
                <w:lang w:val="en-US"/>
              </w:rPr>
            </w:pPr>
          </w:p>
        </w:tc>
      </w:tr>
      <w:tr w:rsidR="00CC3C56" w:rsidRPr="003B3815" w:rsidTr="00CC3C5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>
            <w:pPr>
              <w:rPr>
                <w:lang w:val="en-US"/>
              </w:rPr>
            </w:pPr>
          </w:p>
        </w:tc>
      </w:tr>
      <w:tr w:rsidR="00CC3C56" w:rsidRPr="003B3815" w:rsidTr="00CC3C5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CC3C56" w:rsidRDefault="00CC3C56">
            <w:pPr>
              <w:rPr>
                <w:lang w:val="en-US"/>
              </w:rPr>
            </w:pPr>
          </w:p>
        </w:tc>
      </w:tr>
    </w:tbl>
    <w:p w:rsidR="00CC3C56" w:rsidRDefault="00CC3C56" w:rsidP="00CC3C56">
      <w:pPr>
        <w:ind w:right="-335"/>
        <w:contextualSpacing/>
        <w:rPr>
          <w:rFonts w:ascii="Calibri" w:hAnsi="Calibri"/>
          <w:b/>
          <w:sz w:val="22"/>
          <w:szCs w:val="22"/>
          <w:lang w:val="en-US"/>
        </w:rPr>
      </w:pPr>
    </w:p>
    <w:p w:rsidR="007A3438" w:rsidRDefault="007A3438" w:rsidP="00CC3C56">
      <w:pPr>
        <w:rPr>
          <w:rFonts w:ascii="Calibri" w:hAnsi="Calibri"/>
          <w:lang w:val="en-US"/>
        </w:rPr>
      </w:pPr>
    </w:p>
    <w:p w:rsidR="005846C0" w:rsidRDefault="00CC3C56" w:rsidP="00CC3C56">
      <w:pPr>
        <w:rPr>
          <w:rFonts w:ascii="Calibri" w:eastAsia="SimSun" w:hAnsi="Calibri"/>
          <w:b/>
          <w:u w:val="single"/>
          <w:lang w:val="en-US"/>
        </w:rPr>
      </w:pPr>
      <w:r w:rsidRPr="00CC3C56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 </w:t>
      </w:r>
      <w:r w:rsidR="00D605D9">
        <w:rPr>
          <w:rFonts w:ascii="Calibri" w:eastAsia="SimSun" w:hAnsi="Calibri"/>
          <w:b/>
          <w:u w:val="single"/>
          <w:lang w:val="en-US"/>
        </w:rPr>
        <w:t>Researching:</w:t>
      </w:r>
    </w:p>
    <w:p w:rsidR="007A3438" w:rsidRDefault="007A3438" w:rsidP="00CC3C56">
      <w:pPr>
        <w:rPr>
          <w:rFonts w:ascii="Calibri" w:eastAsia="SimSun" w:hAnsi="Calibri"/>
          <w:b/>
          <w:u w:val="single"/>
          <w:lang w:val="en-US"/>
        </w:rPr>
      </w:pPr>
    </w:p>
    <w:p w:rsidR="00CC3C56" w:rsidRDefault="00CC3C56" w:rsidP="00CC3C56">
      <w:pPr>
        <w:rPr>
          <w:rFonts w:asciiTheme="minorHAnsi" w:eastAsia="SimSun" w:hAnsiTheme="minorHAnsi"/>
          <w:lang w:val="en-US"/>
        </w:rPr>
      </w:pPr>
      <w:r w:rsidRPr="00EF7D0E">
        <w:rPr>
          <w:rFonts w:asciiTheme="minorHAnsi" w:eastAsia="SimSun" w:hAnsiTheme="minorHAnsi"/>
          <w:b/>
          <w:u w:val="single"/>
          <w:lang w:val="en-US"/>
        </w:rPr>
        <w:t>-</w:t>
      </w:r>
      <w:r w:rsidRPr="00EF7D0E">
        <w:rPr>
          <w:rFonts w:asciiTheme="minorHAnsi" w:eastAsia="SimSun" w:hAnsiTheme="minorHAnsi"/>
          <w:lang w:val="en-US"/>
        </w:rPr>
        <w:t>Importance of the apoptosis markers and cell cycle regulatory proteins in the prostate carcinoma and renal cell carcinoma.</w:t>
      </w:r>
      <w:r w:rsidR="00EF7D0E" w:rsidRPr="00EF7D0E">
        <w:rPr>
          <w:rFonts w:asciiTheme="minorHAnsi" w:eastAsia="SimSun" w:hAnsiTheme="minorHAnsi"/>
          <w:lang w:val="en-US"/>
        </w:rPr>
        <w:t xml:space="preserve"> (Georgian project)</w:t>
      </w:r>
    </w:p>
    <w:p w:rsidR="007A3438" w:rsidRDefault="007A3438" w:rsidP="00CC3C56">
      <w:pPr>
        <w:rPr>
          <w:rFonts w:asciiTheme="minorHAnsi" w:eastAsia="SimSun" w:hAnsiTheme="minorHAnsi"/>
          <w:lang w:val="en-US"/>
        </w:rPr>
      </w:pPr>
    </w:p>
    <w:p w:rsidR="007A3438" w:rsidRDefault="007A3438" w:rsidP="00CC3C56">
      <w:pPr>
        <w:rPr>
          <w:rFonts w:asciiTheme="minorHAnsi" w:eastAsia="SimSun" w:hAnsiTheme="minorHAnsi"/>
          <w:lang w:val="en-US"/>
        </w:rPr>
      </w:pPr>
    </w:p>
    <w:p w:rsidR="007A3438" w:rsidRPr="00EF7D0E" w:rsidRDefault="007A3438" w:rsidP="00CC3C56">
      <w:pPr>
        <w:rPr>
          <w:rFonts w:asciiTheme="minorHAnsi" w:eastAsia="SimSun" w:hAnsiTheme="minorHAnsi"/>
          <w:b/>
          <w:u w:val="single"/>
          <w:lang w:val="en-US"/>
        </w:rPr>
      </w:pPr>
    </w:p>
    <w:p w:rsidR="005846C0" w:rsidRPr="00EF7D0E" w:rsidRDefault="00A31018" w:rsidP="005846C0">
      <w:pPr>
        <w:rPr>
          <w:rFonts w:asciiTheme="minorHAnsi" w:eastAsia="SimSun" w:hAnsiTheme="minorHAnsi"/>
          <w:b/>
          <w:lang w:val="en-US"/>
        </w:rPr>
      </w:pPr>
      <w:r w:rsidRPr="00EF7D0E">
        <w:rPr>
          <w:rFonts w:asciiTheme="minorHAnsi" w:eastAsia="SimSun" w:hAnsiTheme="minorHAnsi"/>
          <w:b/>
          <w:lang w:val="en-US"/>
        </w:rPr>
        <w:t>From 01/</w:t>
      </w:r>
      <w:r w:rsidR="00CC3C56" w:rsidRPr="00EF7D0E">
        <w:rPr>
          <w:rFonts w:asciiTheme="minorHAnsi" w:eastAsia="SimSun" w:hAnsiTheme="minorHAnsi"/>
          <w:b/>
          <w:lang w:val="en-US"/>
        </w:rPr>
        <w:t xml:space="preserve"> September</w:t>
      </w:r>
      <w:r w:rsidRPr="00EF7D0E">
        <w:rPr>
          <w:rFonts w:asciiTheme="minorHAnsi" w:eastAsia="SimSun" w:hAnsiTheme="minorHAnsi"/>
          <w:b/>
          <w:lang w:val="en-US"/>
        </w:rPr>
        <w:t>/2012</w:t>
      </w:r>
      <w:r w:rsidR="005846C0" w:rsidRPr="00EF7D0E">
        <w:rPr>
          <w:rFonts w:asciiTheme="minorHAnsi" w:eastAsia="SimSun" w:hAnsiTheme="minorHAnsi"/>
          <w:b/>
          <w:lang w:val="en-US"/>
        </w:rPr>
        <w:t xml:space="preserve"> </w:t>
      </w:r>
      <w:r w:rsidR="00CC3C56" w:rsidRPr="00EF7D0E">
        <w:rPr>
          <w:rFonts w:asciiTheme="minorHAnsi" w:eastAsia="SimSun" w:hAnsiTheme="minorHAnsi"/>
          <w:b/>
          <w:lang w:val="en-US"/>
        </w:rPr>
        <w:t>to present</w:t>
      </w:r>
    </w:p>
    <w:p w:rsidR="00CC3C56" w:rsidRPr="00EF7D0E" w:rsidRDefault="00CC3C56" w:rsidP="005846C0">
      <w:pPr>
        <w:pStyle w:val="ListParagraph"/>
        <w:numPr>
          <w:ilvl w:val="0"/>
          <w:numId w:val="9"/>
        </w:numPr>
        <w:rPr>
          <w:rFonts w:asciiTheme="minorHAnsi" w:eastAsia="SimSun" w:hAnsiTheme="minorHAnsi"/>
          <w:lang w:val="en-US"/>
        </w:rPr>
      </w:pPr>
      <w:r w:rsidRPr="00EF7D0E">
        <w:rPr>
          <w:rFonts w:asciiTheme="minorHAnsi" w:eastAsia="SimSun" w:hAnsiTheme="minorHAnsi"/>
          <w:lang w:val="en-US"/>
        </w:rPr>
        <w:t xml:space="preserve">Working in the </w:t>
      </w:r>
      <w:r w:rsidRPr="00EF7D0E">
        <w:rPr>
          <w:rFonts w:asciiTheme="minorHAnsi" w:eastAsia="SimSun" w:hAnsiTheme="minorHAnsi"/>
          <w:b/>
          <w:lang w:val="en-US"/>
        </w:rPr>
        <w:t xml:space="preserve">research </w:t>
      </w:r>
      <w:r w:rsidRPr="00EF7D0E">
        <w:rPr>
          <w:rFonts w:asciiTheme="minorHAnsi" w:eastAsia="SimSun" w:hAnsiTheme="minorHAnsi"/>
          <w:lang w:val="en-US"/>
        </w:rPr>
        <w:t>of the prostate cancer in: (investigator)</w:t>
      </w:r>
    </w:p>
    <w:p w:rsidR="00EF7D0E" w:rsidRPr="00293B52" w:rsidRDefault="00CC3C56" w:rsidP="005846C0">
      <w:pPr>
        <w:pStyle w:val="ListParagraph"/>
        <w:numPr>
          <w:ilvl w:val="0"/>
          <w:numId w:val="9"/>
        </w:numPr>
        <w:rPr>
          <w:rFonts w:asciiTheme="minorHAnsi" w:eastAsia="SimSun" w:hAnsiTheme="minorHAnsi"/>
          <w:b/>
          <w:lang w:val="en-US"/>
        </w:rPr>
      </w:pPr>
      <w:r w:rsidRPr="00EF7D0E">
        <w:rPr>
          <w:rFonts w:asciiTheme="minorHAnsi" w:eastAsia="SimSun" w:hAnsiTheme="minorHAnsi"/>
          <w:lang w:val="en-US"/>
        </w:rPr>
        <w:t xml:space="preserve">-Low dose, alternating electric current inhibits growth of prostate cancer. Analyzing the histopathology </w:t>
      </w:r>
      <w:proofErr w:type="gramStart"/>
      <w:r w:rsidRPr="00EF7D0E">
        <w:rPr>
          <w:rFonts w:asciiTheme="minorHAnsi" w:eastAsia="SimSun" w:hAnsiTheme="minorHAnsi"/>
          <w:lang w:val="en-US"/>
        </w:rPr>
        <w:t>findings  of</w:t>
      </w:r>
      <w:proofErr w:type="gramEnd"/>
      <w:r w:rsidRPr="00EF7D0E">
        <w:rPr>
          <w:rFonts w:asciiTheme="minorHAnsi" w:eastAsia="SimSun" w:hAnsiTheme="minorHAnsi"/>
          <w:lang w:val="en-US"/>
        </w:rPr>
        <w:t xml:space="preserve"> the prostate.</w:t>
      </w:r>
      <w:r w:rsidR="00EF7D0E" w:rsidRPr="00EF7D0E">
        <w:rPr>
          <w:rFonts w:asciiTheme="minorHAnsi" w:eastAsia="SimSun" w:hAnsiTheme="minorHAnsi"/>
          <w:lang w:val="en-US"/>
        </w:rPr>
        <w:t xml:space="preserve"> (American project).</w:t>
      </w:r>
    </w:p>
    <w:p w:rsidR="00293B52" w:rsidRPr="00EF7D0E" w:rsidRDefault="00293B52" w:rsidP="00293B52">
      <w:pPr>
        <w:pStyle w:val="ListParagraph"/>
        <w:rPr>
          <w:rFonts w:asciiTheme="minorHAnsi" w:eastAsia="SimSun" w:hAnsiTheme="minorHAnsi"/>
          <w:b/>
          <w:lang w:val="en-US"/>
        </w:rPr>
      </w:pPr>
    </w:p>
    <w:p w:rsidR="00EF7D0E" w:rsidRDefault="00EF7D0E" w:rsidP="00EF7D0E">
      <w:pPr>
        <w:rPr>
          <w:rFonts w:asciiTheme="minorHAnsi" w:hAnsiTheme="minorHAnsi"/>
          <w:sz w:val="22"/>
          <w:lang w:val="en-US"/>
        </w:rPr>
      </w:pPr>
      <w:r>
        <w:rPr>
          <w:rFonts w:asciiTheme="minorHAnsi" w:eastAsia="SimSun" w:hAnsiTheme="minorHAnsi"/>
          <w:sz w:val="22"/>
          <w:lang w:val="en-US"/>
        </w:rPr>
        <w:t xml:space="preserve">       -      </w:t>
      </w:r>
      <w:r w:rsidR="00CC3C56" w:rsidRPr="00EF7D0E">
        <w:rPr>
          <w:rFonts w:asciiTheme="minorHAnsi" w:eastAsia="SimSun" w:hAnsiTheme="minorHAnsi"/>
          <w:sz w:val="22"/>
          <w:lang w:val="en-US"/>
        </w:rPr>
        <w:t xml:space="preserve"> </w:t>
      </w:r>
      <w:r w:rsidRPr="00293B52">
        <w:rPr>
          <w:rFonts w:asciiTheme="minorHAnsi" w:hAnsiTheme="minorHAnsi"/>
          <w:sz w:val="22"/>
          <w:lang w:val="en-US"/>
        </w:rPr>
        <w:t>NON-OBSTRUCTIVE AZOOSPERMIA, FSH AS A MARKER OF SPERM RETRIEVAL.</w:t>
      </w:r>
      <w:r w:rsidR="00D605D9">
        <w:rPr>
          <w:rFonts w:asciiTheme="minorHAnsi" w:hAnsiTheme="minorHAnsi"/>
          <w:sz w:val="22"/>
          <w:lang w:val="en-US"/>
        </w:rPr>
        <w:t xml:space="preserve"> </w:t>
      </w:r>
    </w:p>
    <w:p w:rsidR="00D605D9" w:rsidRPr="007A3438" w:rsidRDefault="00D605D9" w:rsidP="00EF7D0E">
      <w:pPr>
        <w:rPr>
          <w:rFonts w:asciiTheme="minorHAnsi" w:hAnsiTheme="minorHAnsi"/>
          <w:b/>
          <w:u w:val="single"/>
          <w:lang w:val="en-US"/>
        </w:rPr>
      </w:pPr>
      <w:r w:rsidRPr="007A3438">
        <w:rPr>
          <w:rFonts w:asciiTheme="minorHAnsi" w:hAnsiTheme="minorHAnsi"/>
          <w:b/>
          <w:u w:val="single"/>
          <w:lang w:val="en-US"/>
        </w:rPr>
        <w:t>Publicatio</w:t>
      </w:r>
      <w:r w:rsidR="007A3438" w:rsidRPr="007A3438">
        <w:rPr>
          <w:rFonts w:asciiTheme="minorHAnsi" w:hAnsiTheme="minorHAnsi"/>
          <w:b/>
          <w:u w:val="single"/>
          <w:lang w:val="en-US"/>
        </w:rPr>
        <w:t>n:</w:t>
      </w:r>
    </w:p>
    <w:p w:rsidR="007A3438" w:rsidRPr="007A3438" w:rsidRDefault="007A3438" w:rsidP="007A3438">
      <w:pPr>
        <w:shd w:val="clear" w:color="auto" w:fill="FFFFFF"/>
        <w:spacing w:before="60" w:after="60" w:line="240" w:lineRule="atLeast"/>
        <w:textAlignment w:val="baseline"/>
        <w:rPr>
          <w:rFonts w:ascii="Helvetica" w:hAnsi="Helvetica" w:cs="Helvetica"/>
          <w:color w:val="797979"/>
          <w:sz w:val="20"/>
          <w:szCs w:val="20"/>
          <w:lang w:val="en-US"/>
        </w:rPr>
      </w:pPr>
      <w:proofErr w:type="spellStart"/>
      <w:r w:rsidRPr="007A3438">
        <w:rPr>
          <w:rFonts w:ascii="Helvetica" w:hAnsi="Helvetica" w:cs="Helvetica"/>
          <w:color w:val="797979"/>
          <w:sz w:val="20"/>
          <w:szCs w:val="20"/>
          <w:lang w:val="en-US"/>
        </w:rPr>
        <w:t>Khelaia</w:t>
      </w:r>
      <w:proofErr w:type="spellEnd"/>
      <w:r w:rsidRPr="007A3438">
        <w:rPr>
          <w:rFonts w:ascii="Helvetica" w:hAnsi="Helvetica" w:cs="Helvetica"/>
          <w:color w:val="797979"/>
          <w:sz w:val="20"/>
          <w:szCs w:val="20"/>
          <w:lang w:val="en-US"/>
        </w:rPr>
        <w:t xml:space="preserve"> A, </w:t>
      </w:r>
      <w:proofErr w:type="spellStart"/>
      <w:r w:rsidRPr="007A3438">
        <w:rPr>
          <w:rFonts w:ascii="Helvetica" w:hAnsi="Helvetica" w:cs="Helvetica"/>
          <w:color w:val="797979"/>
          <w:sz w:val="20"/>
          <w:szCs w:val="20"/>
          <w:lang w:val="en-US"/>
        </w:rPr>
        <w:t>Saker</w:t>
      </w:r>
      <w:proofErr w:type="spellEnd"/>
      <w:r w:rsidRPr="007A3438">
        <w:rPr>
          <w:rFonts w:ascii="Helvetica" w:hAnsi="Helvetica" w:cs="Helvetica"/>
          <w:color w:val="797979"/>
          <w:sz w:val="20"/>
          <w:szCs w:val="20"/>
          <w:lang w:val="en-US"/>
        </w:rPr>
        <w:t xml:space="preserve"> Z, </w:t>
      </w:r>
      <w:proofErr w:type="spellStart"/>
      <w:r w:rsidRPr="007A3438">
        <w:rPr>
          <w:rFonts w:ascii="Helvetica" w:hAnsi="Helvetica" w:cs="Helvetica"/>
          <w:color w:val="797979"/>
          <w:sz w:val="20"/>
          <w:szCs w:val="20"/>
          <w:lang w:val="en-US"/>
        </w:rPr>
        <w:t>Tsintsadze</w:t>
      </w:r>
      <w:proofErr w:type="spellEnd"/>
      <w:r w:rsidRPr="007A3438">
        <w:rPr>
          <w:rFonts w:ascii="Helvetica" w:hAnsi="Helvetica" w:cs="Helvetica"/>
          <w:color w:val="797979"/>
          <w:sz w:val="20"/>
          <w:szCs w:val="20"/>
          <w:lang w:val="en-US"/>
        </w:rPr>
        <w:t xml:space="preserve"> O, et al. </w:t>
      </w:r>
    </w:p>
    <w:p w:rsidR="007A3438" w:rsidRPr="007A3438" w:rsidRDefault="00220538" w:rsidP="007A3438">
      <w:pPr>
        <w:numPr>
          <w:ilvl w:val="0"/>
          <w:numId w:val="10"/>
        </w:numPr>
        <w:shd w:val="clear" w:color="auto" w:fill="FFFFFF"/>
        <w:spacing w:line="240" w:lineRule="atLeast"/>
        <w:ind w:left="0"/>
        <w:textAlignment w:val="baseline"/>
        <w:rPr>
          <w:rFonts w:ascii="Helvetica" w:hAnsi="Helvetica" w:cs="Helvetica"/>
          <w:b/>
          <w:bCs/>
          <w:color w:val="0B2868"/>
          <w:sz w:val="20"/>
          <w:szCs w:val="20"/>
        </w:rPr>
      </w:pPr>
      <w:hyperlink r:id="rId8" w:history="1">
        <w:r w:rsidR="007A3438" w:rsidRPr="007A3438">
          <w:rPr>
            <w:rStyle w:val="Hyperlink"/>
            <w:rFonts w:ascii="Helvetica" w:hAnsi="Helvetica" w:cs="Helvetica"/>
            <w:b/>
            <w:bCs/>
            <w:color w:val="0B2868"/>
            <w:sz w:val="20"/>
            <w:szCs w:val="20"/>
            <w:bdr w:val="none" w:sz="0" w:space="0" w:color="auto" w:frame="1"/>
            <w:lang w:val="en-US"/>
          </w:rPr>
          <w:t>NONOBSTRUCTIVE AZOOSPERMIA, FOLLICLE-STIMULATING HORMONE AS A MARKER OF SUCCESSFUL SPERM RETRIEVAL.</w:t>
        </w:r>
        <w:r w:rsidR="007A3438" w:rsidRPr="007A3438">
          <w:rPr>
            <w:rStyle w:val="apple-converted-space"/>
            <w:rFonts w:ascii="Helvetica" w:hAnsi="Helvetica" w:cs="Helvetica"/>
            <w:b/>
            <w:color w:val="0B2868"/>
            <w:sz w:val="20"/>
            <w:szCs w:val="20"/>
            <w:bdr w:val="none" w:sz="0" w:space="0" w:color="auto" w:frame="1"/>
            <w:lang w:val="en-US"/>
          </w:rPr>
          <w:t> </w:t>
        </w:r>
        <w:r w:rsidR="007A3438" w:rsidRPr="007A3438">
          <w:rPr>
            <w:rStyle w:val="title-pubtype"/>
            <w:rFonts w:ascii="Helvetica" w:hAnsi="Helvetica" w:cs="Helvetica"/>
            <w:b/>
            <w:color w:val="0B2868"/>
            <w:sz w:val="20"/>
            <w:szCs w:val="20"/>
            <w:bdr w:val="none" w:sz="0" w:space="0" w:color="auto" w:frame="1"/>
          </w:rPr>
          <w:t>[</w:t>
        </w:r>
        <w:proofErr w:type="spellStart"/>
        <w:r w:rsidR="007A3438" w:rsidRPr="007A3438">
          <w:rPr>
            <w:rStyle w:val="title-pubtype"/>
            <w:rFonts w:ascii="Helvetica" w:hAnsi="Helvetica" w:cs="Helvetica"/>
            <w:b/>
            <w:color w:val="0B2868"/>
            <w:sz w:val="20"/>
            <w:szCs w:val="20"/>
            <w:bdr w:val="none" w:sz="0" w:space="0" w:color="auto" w:frame="1"/>
          </w:rPr>
          <w:t>Journal</w:t>
        </w:r>
        <w:proofErr w:type="spellEnd"/>
        <w:r w:rsidR="007A3438" w:rsidRPr="007A3438">
          <w:rPr>
            <w:rStyle w:val="title-pubtype"/>
            <w:rFonts w:ascii="Helvetica" w:hAnsi="Helvetica" w:cs="Helvetica"/>
            <w:b/>
            <w:color w:val="0B2868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="007A3438" w:rsidRPr="007A3438">
          <w:rPr>
            <w:rStyle w:val="title-pubtype"/>
            <w:rFonts w:ascii="Helvetica" w:hAnsi="Helvetica" w:cs="Helvetica"/>
            <w:b/>
            <w:color w:val="0B2868"/>
            <w:sz w:val="20"/>
            <w:szCs w:val="20"/>
            <w:bdr w:val="none" w:sz="0" w:space="0" w:color="auto" w:frame="1"/>
          </w:rPr>
          <w:t>Article</w:t>
        </w:r>
        <w:proofErr w:type="spellEnd"/>
        <w:r w:rsidR="007A3438" w:rsidRPr="007A3438">
          <w:rPr>
            <w:rStyle w:val="title-pubtype"/>
            <w:rFonts w:ascii="Helvetica" w:hAnsi="Helvetica" w:cs="Helvetica"/>
            <w:b/>
            <w:color w:val="0B2868"/>
            <w:sz w:val="20"/>
            <w:szCs w:val="20"/>
            <w:bdr w:val="none" w:sz="0" w:space="0" w:color="auto" w:frame="1"/>
          </w:rPr>
          <w:t>]</w:t>
        </w:r>
      </w:hyperlink>
    </w:p>
    <w:p w:rsidR="007A3438" w:rsidRPr="007A3438" w:rsidRDefault="007A3438" w:rsidP="007A3438">
      <w:pPr>
        <w:shd w:val="clear" w:color="auto" w:fill="FFFFFF"/>
        <w:spacing w:before="60" w:after="90" w:line="240" w:lineRule="atLeast"/>
        <w:textAlignment w:val="baseline"/>
        <w:rPr>
          <w:rFonts w:ascii="Helvetica" w:hAnsi="Helvetica" w:cs="Helvetica"/>
          <w:b/>
          <w:i/>
          <w:iCs/>
          <w:color w:val="797979"/>
          <w:sz w:val="20"/>
          <w:szCs w:val="20"/>
          <w:lang w:val="en-US"/>
        </w:rPr>
      </w:pPr>
      <w:proofErr w:type="spellStart"/>
      <w:r w:rsidRPr="007A3438">
        <w:rPr>
          <w:rFonts w:ascii="Helvetica" w:hAnsi="Helvetica" w:cs="Helvetica"/>
          <w:b/>
          <w:i/>
          <w:iCs/>
          <w:color w:val="797979"/>
          <w:sz w:val="20"/>
          <w:szCs w:val="20"/>
        </w:rPr>
        <w:t>Georgian</w:t>
      </w:r>
      <w:proofErr w:type="spellEnd"/>
      <w:r w:rsidRPr="007A3438">
        <w:rPr>
          <w:rFonts w:ascii="Helvetica" w:hAnsi="Helvetica" w:cs="Helvetica"/>
          <w:b/>
          <w:i/>
          <w:iCs/>
          <w:color w:val="797979"/>
          <w:sz w:val="20"/>
          <w:szCs w:val="20"/>
        </w:rPr>
        <w:t xml:space="preserve"> </w:t>
      </w:r>
      <w:proofErr w:type="spellStart"/>
      <w:r w:rsidRPr="007A3438">
        <w:rPr>
          <w:rFonts w:ascii="Helvetica" w:hAnsi="Helvetica" w:cs="Helvetica"/>
          <w:b/>
          <w:i/>
          <w:iCs/>
          <w:color w:val="797979"/>
          <w:sz w:val="20"/>
          <w:szCs w:val="20"/>
        </w:rPr>
        <w:t>Med</w:t>
      </w:r>
      <w:proofErr w:type="spellEnd"/>
      <w:r w:rsidRPr="007A3438">
        <w:rPr>
          <w:rFonts w:ascii="Helvetica" w:hAnsi="Helvetica" w:cs="Helvetica"/>
          <w:b/>
          <w:i/>
          <w:iCs/>
          <w:color w:val="797979"/>
          <w:sz w:val="20"/>
          <w:szCs w:val="20"/>
        </w:rPr>
        <w:t xml:space="preserve"> </w:t>
      </w:r>
      <w:proofErr w:type="spellStart"/>
      <w:r w:rsidRPr="007A3438">
        <w:rPr>
          <w:rFonts w:ascii="Helvetica" w:hAnsi="Helvetica" w:cs="Helvetica"/>
          <w:b/>
          <w:i/>
          <w:iCs/>
          <w:color w:val="797979"/>
          <w:sz w:val="20"/>
          <w:szCs w:val="20"/>
        </w:rPr>
        <w:t>News</w:t>
      </w:r>
      <w:proofErr w:type="spellEnd"/>
      <w:r w:rsidRPr="007A3438">
        <w:rPr>
          <w:rFonts w:ascii="Helvetica" w:hAnsi="Helvetica" w:cs="Helvetica"/>
          <w:b/>
          <w:i/>
          <w:iCs/>
          <w:color w:val="797979"/>
          <w:sz w:val="20"/>
          <w:szCs w:val="20"/>
        </w:rPr>
        <w:t xml:space="preserve"> 2015 </w:t>
      </w:r>
      <w:proofErr w:type="spellStart"/>
      <w:r w:rsidRPr="007A3438">
        <w:rPr>
          <w:rFonts w:ascii="Helvetica" w:hAnsi="Helvetica" w:cs="Helvetica"/>
          <w:b/>
          <w:i/>
          <w:iCs/>
          <w:color w:val="797979"/>
          <w:sz w:val="20"/>
          <w:szCs w:val="20"/>
        </w:rPr>
        <w:t>Dec</w:t>
      </w:r>
      <w:proofErr w:type="spellEnd"/>
      <w:r w:rsidRPr="007A3438">
        <w:rPr>
          <w:rFonts w:ascii="Helvetica" w:hAnsi="Helvetica" w:cs="Helvetica"/>
          <w:b/>
          <w:i/>
          <w:iCs/>
          <w:color w:val="797979"/>
          <w:sz w:val="20"/>
          <w:szCs w:val="20"/>
        </w:rPr>
        <w:t>; (249):34-7.</w:t>
      </w:r>
    </w:p>
    <w:p w:rsidR="007A3438" w:rsidRPr="007A3438" w:rsidRDefault="007A3438" w:rsidP="007A3438">
      <w:pPr>
        <w:shd w:val="clear" w:color="auto" w:fill="FFFFFF"/>
        <w:spacing w:before="60" w:after="60" w:line="240" w:lineRule="atLeast"/>
        <w:textAlignment w:val="baseline"/>
        <w:rPr>
          <w:rFonts w:ascii="Helvetica" w:hAnsi="Helvetica" w:cs="Helvetica"/>
          <w:color w:val="797979"/>
          <w:sz w:val="20"/>
          <w:szCs w:val="20"/>
          <w:lang w:val="en-US"/>
        </w:rPr>
      </w:pPr>
      <w:proofErr w:type="spellStart"/>
      <w:proofErr w:type="gramStart"/>
      <w:r w:rsidRPr="007A3438">
        <w:rPr>
          <w:rFonts w:ascii="Helvetica" w:hAnsi="Helvetica" w:cs="Helvetica"/>
          <w:color w:val="797979"/>
          <w:sz w:val="20"/>
          <w:szCs w:val="20"/>
          <w:lang w:val="en-US"/>
        </w:rPr>
        <w:t>Saker</w:t>
      </w:r>
      <w:proofErr w:type="spellEnd"/>
      <w:r w:rsidRPr="007A3438">
        <w:rPr>
          <w:rFonts w:ascii="Helvetica" w:hAnsi="Helvetica" w:cs="Helvetica"/>
          <w:color w:val="797979"/>
          <w:sz w:val="20"/>
          <w:szCs w:val="20"/>
          <w:lang w:val="en-US"/>
        </w:rPr>
        <w:t xml:space="preserve"> Z, </w:t>
      </w:r>
      <w:proofErr w:type="spellStart"/>
      <w:r w:rsidRPr="007A3438">
        <w:rPr>
          <w:rFonts w:ascii="Helvetica" w:hAnsi="Helvetica" w:cs="Helvetica"/>
          <w:color w:val="797979"/>
          <w:sz w:val="20"/>
          <w:szCs w:val="20"/>
          <w:lang w:val="en-US"/>
        </w:rPr>
        <w:t>Tsintsadze</w:t>
      </w:r>
      <w:proofErr w:type="spellEnd"/>
      <w:r w:rsidRPr="007A3438">
        <w:rPr>
          <w:rFonts w:ascii="Helvetica" w:hAnsi="Helvetica" w:cs="Helvetica"/>
          <w:color w:val="797979"/>
          <w:sz w:val="20"/>
          <w:szCs w:val="20"/>
          <w:lang w:val="en-US"/>
        </w:rPr>
        <w:t xml:space="preserve"> O, </w:t>
      </w:r>
      <w:proofErr w:type="spellStart"/>
      <w:r w:rsidRPr="007A3438">
        <w:rPr>
          <w:rFonts w:ascii="Helvetica" w:hAnsi="Helvetica" w:cs="Helvetica"/>
          <w:color w:val="797979"/>
          <w:sz w:val="20"/>
          <w:szCs w:val="20"/>
          <w:lang w:val="en-US"/>
        </w:rPr>
        <w:t>Jiqia</w:t>
      </w:r>
      <w:proofErr w:type="spellEnd"/>
      <w:r w:rsidRPr="007A3438">
        <w:rPr>
          <w:rFonts w:ascii="Helvetica" w:hAnsi="Helvetica" w:cs="Helvetica"/>
          <w:color w:val="797979"/>
          <w:sz w:val="20"/>
          <w:szCs w:val="20"/>
          <w:lang w:val="en-US"/>
        </w:rPr>
        <w:t xml:space="preserve"> I, et al.</w:t>
      </w:r>
      <w:proofErr w:type="gramEnd"/>
      <w:r w:rsidRPr="007A3438">
        <w:rPr>
          <w:rFonts w:ascii="Helvetica" w:hAnsi="Helvetica" w:cs="Helvetica"/>
          <w:color w:val="797979"/>
          <w:sz w:val="20"/>
          <w:szCs w:val="20"/>
          <w:lang w:val="en-US"/>
        </w:rPr>
        <w:t> </w:t>
      </w:r>
    </w:p>
    <w:p w:rsidR="007A3438" w:rsidRPr="007A3438" w:rsidRDefault="00220538" w:rsidP="007A3438">
      <w:pPr>
        <w:numPr>
          <w:ilvl w:val="0"/>
          <w:numId w:val="11"/>
        </w:numPr>
        <w:shd w:val="clear" w:color="auto" w:fill="FFFFFF"/>
        <w:spacing w:line="240" w:lineRule="atLeast"/>
        <w:ind w:left="0"/>
        <w:textAlignment w:val="baseline"/>
        <w:rPr>
          <w:rFonts w:ascii="Helvetica" w:hAnsi="Helvetica" w:cs="Helvetica"/>
          <w:b/>
          <w:bCs/>
          <w:color w:val="0B2868"/>
          <w:sz w:val="20"/>
          <w:szCs w:val="20"/>
        </w:rPr>
      </w:pPr>
      <w:hyperlink r:id="rId9" w:history="1">
        <w:r w:rsidR="007A3438" w:rsidRPr="007A3438">
          <w:rPr>
            <w:rStyle w:val="Hyperlink"/>
            <w:rFonts w:ascii="Helvetica" w:hAnsi="Helvetica" w:cs="Helvetica"/>
            <w:b/>
            <w:bCs/>
            <w:color w:val="0B2868"/>
            <w:sz w:val="20"/>
            <w:szCs w:val="20"/>
            <w:bdr w:val="none" w:sz="0" w:space="0" w:color="auto" w:frame="1"/>
            <w:lang w:val="en-US"/>
          </w:rPr>
          <w:t>IMPORTANCE OF APOPTOSIS MARKERS (MDM2, BCL-2 AND BAX) IN CONVENTIONAL RENAL CELL CARCINOMA.</w:t>
        </w:r>
        <w:r w:rsidR="007A3438" w:rsidRPr="007A3438">
          <w:rPr>
            <w:rStyle w:val="apple-converted-space"/>
            <w:rFonts w:ascii="Helvetica" w:hAnsi="Helvetica" w:cs="Helvetica"/>
            <w:color w:val="0B2868"/>
            <w:sz w:val="20"/>
            <w:szCs w:val="20"/>
            <w:bdr w:val="none" w:sz="0" w:space="0" w:color="auto" w:frame="1"/>
            <w:lang w:val="en-US"/>
          </w:rPr>
          <w:t> </w:t>
        </w:r>
        <w:r w:rsidR="007A3438" w:rsidRPr="007A3438">
          <w:rPr>
            <w:rStyle w:val="title-pubtype"/>
            <w:rFonts w:ascii="Helvetica" w:hAnsi="Helvetica" w:cs="Helvetica"/>
            <w:color w:val="0B2868"/>
            <w:sz w:val="20"/>
            <w:szCs w:val="20"/>
            <w:bdr w:val="none" w:sz="0" w:space="0" w:color="auto" w:frame="1"/>
          </w:rPr>
          <w:t>[</w:t>
        </w:r>
        <w:proofErr w:type="spellStart"/>
        <w:r w:rsidR="007A3438" w:rsidRPr="007A3438">
          <w:rPr>
            <w:rStyle w:val="title-pubtype"/>
            <w:rFonts w:ascii="Helvetica" w:hAnsi="Helvetica" w:cs="Helvetica"/>
            <w:color w:val="0B2868"/>
            <w:sz w:val="20"/>
            <w:szCs w:val="20"/>
            <w:bdr w:val="none" w:sz="0" w:space="0" w:color="auto" w:frame="1"/>
          </w:rPr>
          <w:t>Journal</w:t>
        </w:r>
        <w:proofErr w:type="spellEnd"/>
        <w:r w:rsidR="007A3438" w:rsidRPr="007A3438">
          <w:rPr>
            <w:rStyle w:val="title-pubtype"/>
            <w:rFonts w:ascii="Helvetica" w:hAnsi="Helvetica" w:cs="Helvetica"/>
            <w:color w:val="0B2868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="007A3438" w:rsidRPr="007A3438">
          <w:rPr>
            <w:rStyle w:val="title-pubtype"/>
            <w:rFonts w:ascii="Helvetica" w:hAnsi="Helvetica" w:cs="Helvetica"/>
            <w:color w:val="0B2868"/>
            <w:sz w:val="20"/>
            <w:szCs w:val="20"/>
            <w:bdr w:val="none" w:sz="0" w:space="0" w:color="auto" w:frame="1"/>
          </w:rPr>
          <w:t>Article</w:t>
        </w:r>
        <w:proofErr w:type="spellEnd"/>
        <w:r w:rsidR="007A3438" w:rsidRPr="007A3438">
          <w:rPr>
            <w:rStyle w:val="title-pubtype"/>
            <w:rFonts w:ascii="Helvetica" w:hAnsi="Helvetica" w:cs="Helvetica"/>
            <w:color w:val="0B2868"/>
            <w:sz w:val="20"/>
            <w:szCs w:val="20"/>
            <w:bdr w:val="none" w:sz="0" w:space="0" w:color="auto" w:frame="1"/>
          </w:rPr>
          <w:t>]</w:t>
        </w:r>
      </w:hyperlink>
    </w:p>
    <w:p w:rsidR="007A3438" w:rsidRPr="007A3438" w:rsidRDefault="007A3438" w:rsidP="007A3438">
      <w:pPr>
        <w:shd w:val="clear" w:color="auto" w:fill="FFFFFF"/>
        <w:spacing w:before="60" w:after="90" w:line="240" w:lineRule="atLeast"/>
        <w:textAlignment w:val="baseline"/>
        <w:rPr>
          <w:rFonts w:ascii="Helvetica" w:hAnsi="Helvetica" w:cs="Helvetica"/>
          <w:i/>
          <w:iCs/>
          <w:color w:val="797979"/>
          <w:sz w:val="20"/>
          <w:szCs w:val="20"/>
          <w:lang w:val="en-US"/>
        </w:rPr>
      </w:pPr>
      <w:proofErr w:type="spellStart"/>
      <w:r w:rsidRPr="007A3438">
        <w:rPr>
          <w:rFonts w:ascii="Helvetica" w:hAnsi="Helvetica" w:cs="Helvetica"/>
          <w:i/>
          <w:iCs/>
          <w:color w:val="797979"/>
          <w:sz w:val="20"/>
          <w:szCs w:val="20"/>
        </w:rPr>
        <w:t>Georgian</w:t>
      </w:r>
      <w:proofErr w:type="spellEnd"/>
      <w:r w:rsidRPr="007A3438">
        <w:rPr>
          <w:rFonts w:ascii="Helvetica" w:hAnsi="Helvetica" w:cs="Helvetica"/>
          <w:i/>
          <w:iCs/>
          <w:color w:val="797979"/>
          <w:sz w:val="20"/>
          <w:szCs w:val="20"/>
        </w:rPr>
        <w:t xml:space="preserve"> </w:t>
      </w:r>
      <w:proofErr w:type="spellStart"/>
      <w:r w:rsidRPr="007A3438">
        <w:rPr>
          <w:rFonts w:ascii="Helvetica" w:hAnsi="Helvetica" w:cs="Helvetica"/>
          <w:i/>
          <w:iCs/>
          <w:color w:val="797979"/>
          <w:sz w:val="20"/>
          <w:szCs w:val="20"/>
        </w:rPr>
        <w:t>Med</w:t>
      </w:r>
      <w:proofErr w:type="spellEnd"/>
      <w:r w:rsidRPr="007A3438">
        <w:rPr>
          <w:rFonts w:ascii="Helvetica" w:hAnsi="Helvetica" w:cs="Helvetica"/>
          <w:i/>
          <w:iCs/>
          <w:color w:val="797979"/>
          <w:sz w:val="20"/>
          <w:szCs w:val="20"/>
        </w:rPr>
        <w:t xml:space="preserve"> </w:t>
      </w:r>
      <w:proofErr w:type="spellStart"/>
      <w:r w:rsidRPr="007A3438">
        <w:rPr>
          <w:rFonts w:ascii="Helvetica" w:hAnsi="Helvetica" w:cs="Helvetica"/>
          <w:i/>
          <w:iCs/>
          <w:color w:val="797979"/>
          <w:sz w:val="20"/>
          <w:szCs w:val="20"/>
        </w:rPr>
        <w:t>News</w:t>
      </w:r>
      <w:proofErr w:type="spellEnd"/>
      <w:r w:rsidRPr="007A3438">
        <w:rPr>
          <w:rFonts w:ascii="Helvetica" w:hAnsi="Helvetica" w:cs="Helvetica"/>
          <w:i/>
          <w:iCs/>
          <w:color w:val="797979"/>
          <w:sz w:val="20"/>
          <w:szCs w:val="20"/>
        </w:rPr>
        <w:t xml:space="preserve"> 2015 </w:t>
      </w:r>
      <w:proofErr w:type="spellStart"/>
      <w:r w:rsidRPr="007A3438">
        <w:rPr>
          <w:rFonts w:ascii="Helvetica" w:hAnsi="Helvetica" w:cs="Helvetica"/>
          <w:i/>
          <w:iCs/>
          <w:color w:val="797979"/>
          <w:sz w:val="20"/>
          <w:szCs w:val="20"/>
        </w:rPr>
        <w:t>Dec</w:t>
      </w:r>
      <w:proofErr w:type="spellEnd"/>
      <w:r w:rsidRPr="007A3438">
        <w:rPr>
          <w:rFonts w:ascii="Helvetica" w:hAnsi="Helvetica" w:cs="Helvetica"/>
          <w:i/>
          <w:iCs/>
          <w:color w:val="797979"/>
          <w:sz w:val="20"/>
          <w:szCs w:val="20"/>
        </w:rPr>
        <w:t>; (249):27-33.</w:t>
      </w:r>
    </w:p>
    <w:p w:rsidR="007A3438" w:rsidRPr="007A3438" w:rsidRDefault="007A3438" w:rsidP="007A3438">
      <w:pPr>
        <w:shd w:val="clear" w:color="auto" w:fill="FFFFFF"/>
        <w:spacing w:before="60" w:after="60" w:line="240" w:lineRule="atLeast"/>
        <w:textAlignment w:val="baseline"/>
        <w:rPr>
          <w:rFonts w:ascii="Helvetica" w:hAnsi="Helvetica" w:cs="Helvetica"/>
          <w:color w:val="797979"/>
          <w:sz w:val="20"/>
          <w:szCs w:val="20"/>
          <w:lang w:val="en-US"/>
        </w:rPr>
      </w:pPr>
      <w:proofErr w:type="spellStart"/>
      <w:proofErr w:type="gramStart"/>
      <w:r w:rsidRPr="007A3438">
        <w:rPr>
          <w:rFonts w:ascii="Helvetica" w:hAnsi="Helvetica" w:cs="Helvetica"/>
          <w:color w:val="797979"/>
          <w:sz w:val="20"/>
          <w:szCs w:val="20"/>
          <w:lang w:val="en-US"/>
        </w:rPr>
        <w:t>Saker</w:t>
      </w:r>
      <w:proofErr w:type="spellEnd"/>
      <w:r w:rsidRPr="007A3438">
        <w:rPr>
          <w:rFonts w:ascii="Helvetica" w:hAnsi="Helvetica" w:cs="Helvetica"/>
          <w:color w:val="797979"/>
          <w:sz w:val="20"/>
          <w:szCs w:val="20"/>
          <w:lang w:val="en-US"/>
        </w:rPr>
        <w:t xml:space="preserve"> Z, </w:t>
      </w:r>
      <w:proofErr w:type="spellStart"/>
      <w:r w:rsidRPr="007A3438">
        <w:rPr>
          <w:rFonts w:ascii="Helvetica" w:hAnsi="Helvetica" w:cs="Helvetica"/>
          <w:color w:val="797979"/>
          <w:sz w:val="20"/>
          <w:szCs w:val="20"/>
          <w:lang w:val="en-US"/>
        </w:rPr>
        <w:t>Tsintsadze</w:t>
      </w:r>
      <w:proofErr w:type="spellEnd"/>
      <w:r w:rsidRPr="007A3438">
        <w:rPr>
          <w:rFonts w:ascii="Helvetica" w:hAnsi="Helvetica" w:cs="Helvetica"/>
          <w:color w:val="797979"/>
          <w:sz w:val="20"/>
          <w:szCs w:val="20"/>
          <w:lang w:val="en-US"/>
        </w:rPr>
        <w:t xml:space="preserve"> O, </w:t>
      </w:r>
      <w:proofErr w:type="spellStart"/>
      <w:r w:rsidRPr="007A3438">
        <w:rPr>
          <w:rFonts w:ascii="Helvetica" w:hAnsi="Helvetica" w:cs="Helvetica"/>
          <w:color w:val="797979"/>
          <w:sz w:val="20"/>
          <w:szCs w:val="20"/>
          <w:lang w:val="en-US"/>
        </w:rPr>
        <w:t>Jiqia</w:t>
      </w:r>
      <w:proofErr w:type="spellEnd"/>
      <w:r w:rsidRPr="007A3438">
        <w:rPr>
          <w:rFonts w:ascii="Helvetica" w:hAnsi="Helvetica" w:cs="Helvetica"/>
          <w:color w:val="797979"/>
          <w:sz w:val="20"/>
          <w:szCs w:val="20"/>
          <w:lang w:val="en-US"/>
        </w:rPr>
        <w:t xml:space="preserve"> I, et al.</w:t>
      </w:r>
      <w:proofErr w:type="gramEnd"/>
      <w:r w:rsidRPr="007A3438">
        <w:rPr>
          <w:rFonts w:ascii="Helvetica" w:hAnsi="Helvetica" w:cs="Helvetica"/>
          <w:color w:val="797979"/>
          <w:sz w:val="20"/>
          <w:szCs w:val="20"/>
          <w:lang w:val="en-US"/>
        </w:rPr>
        <w:t> </w:t>
      </w:r>
    </w:p>
    <w:p w:rsidR="007A3438" w:rsidRPr="007A3438" w:rsidRDefault="00220538" w:rsidP="007A3438">
      <w:pPr>
        <w:numPr>
          <w:ilvl w:val="0"/>
          <w:numId w:val="12"/>
        </w:numPr>
        <w:shd w:val="clear" w:color="auto" w:fill="FFFFFF"/>
        <w:spacing w:line="240" w:lineRule="atLeast"/>
        <w:ind w:left="0"/>
        <w:textAlignment w:val="baseline"/>
        <w:rPr>
          <w:rFonts w:ascii="Helvetica" w:hAnsi="Helvetica" w:cs="Helvetica"/>
          <w:b/>
          <w:bCs/>
          <w:color w:val="0B2868"/>
          <w:sz w:val="20"/>
          <w:szCs w:val="20"/>
        </w:rPr>
      </w:pPr>
      <w:hyperlink r:id="rId10" w:history="1">
        <w:r w:rsidR="007A3438" w:rsidRPr="007A3438">
          <w:rPr>
            <w:rStyle w:val="Hyperlink"/>
            <w:rFonts w:ascii="Helvetica" w:hAnsi="Helvetica" w:cs="Helvetica"/>
            <w:b/>
            <w:bCs/>
            <w:color w:val="0B2868"/>
            <w:sz w:val="20"/>
            <w:szCs w:val="20"/>
            <w:bdr w:val="none" w:sz="0" w:space="0" w:color="auto" w:frame="1"/>
            <w:lang w:val="en-US"/>
          </w:rPr>
          <w:t>IMPORTANCE OF APOPTOSIS MARKERS (MDM2, BCL-2 AND BAX) IN BENIGN PROSTATIC HYPERPLASIA AND PROSTATE CANCER.</w:t>
        </w:r>
        <w:r w:rsidR="007A3438" w:rsidRPr="007A3438">
          <w:rPr>
            <w:rStyle w:val="apple-converted-space"/>
            <w:rFonts w:ascii="Helvetica" w:hAnsi="Helvetica" w:cs="Helvetica"/>
            <w:color w:val="0B2868"/>
            <w:sz w:val="20"/>
            <w:szCs w:val="20"/>
            <w:bdr w:val="none" w:sz="0" w:space="0" w:color="auto" w:frame="1"/>
            <w:lang w:val="en-US"/>
          </w:rPr>
          <w:t> </w:t>
        </w:r>
        <w:r w:rsidR="007A3438" w:rsidRPr="007A3438">
          <w:rPr>
            <w:rStyle w:val="title-pubtype"/>
            <w:rFonts w:ascii="Helvetica" w:hAnsi="Helvetica" w:cs="Helvetica"/>
            <w:color w:val="0B2868"/>
            <w:sz w:val="20"/>
            <w:szCs w:val="20"/>
            <w:bdr w:val="none" w:sz="0" w:space="0" w:color="auto" w:frame="1"/>
          </w:rPr>
          <w:t>[</w:t>
        </w:r>
        <w:proofErr w:type="spellStart"/>
        <w:r w:rsidR="007A3438" w:rsidRPr="007A3438">
          <w:rPr>
            <w:rStyle w:val="title-pubtype"/>
            <w:rFonts w:ascii="Helvetica" w:hAnsi="Helvetica" w:cs="Helvetica"/>
            <w:color w:val="0B2868"/>
            <w:sz w:val="20"/>
            <w:szCs w:val="20"/>
            <w:bdr w:val="none" w:sz="0" w:space="0" w:color="auto" w:frame="1"/>
          </w:rPr>
          <w:t>Journal</w:t>
        </w:r>
        <w:proofErr w:type="spellEnd"/>
        <w:r w:rsidR="007A3438" w:rsidRPr="007A3438">
          <w:rPr>
            <w:rStyle w:val="title-pubtype"/>
            <w:rFonts w:ascii="Helvetica" w:hAnsi="Helvetica" w:cs="Helvetica"/>
            <w:color w:val="0B2868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="007A3438" w:rsidRPr="007A3438">
          <w:rPr>
            <w:rStyle w:val="title-pubtype"/>
            <w:rFonts w:ascii="Helvetica" w:hAnsi="Helvetica" w:cs="Helvetica"/>
            <w:color w:val="0B2868"/>
            <w:sz w:val="20"/>
            <w:szCs w:val="20"/>
            <w:bdr w:val="none" w:sz="0" w:space="0" w:color="auto" w:frame="1"/>
          </w:rPr>
          <w:t>Article</w:t>
        </w:r>
        <w:proofErr w:type="spellEnd"/>
        <w:r w:rsidR="007A3438" w:rsidRPr="007A3438">
          <w:rPr>
            <w:rStyle w:val="title-pubtype"/>
            <w:rFonts w:ascii="Helvetica" w:hAnsi="Helvetica" w:cs="Helvetica"/>
            <w:color w:val="0B2868"/>
            <w:sz w:val="20"/>
            <w:szCs w:val="20"/>
            <w:bdr w:val="none" w:sz="0" w:space="0" w:color="auto" w:frame="1"/>
          </w:rPr>
          <w:t>]</w:t>
        </w:r>
      </w:hyperlink>
    </w:p>
    <w:p w:rsidR="007A3438" w:rsidRPr="007A3438" w:rsidRDefault="007A3438" w:rsidP="007A3438">
      <w:pPr>
        <w:shd w:val="clear" w:color="auto" w:fill="FFFFFF"/>
        <w:spacing w:before="60" w:after="90" w:line="240" w:lineRule="atLeast"/>
        <w:textAlignment w:val="baseline"/>
        <w:rPr>
          <w:rFonts w:ascii="Helvetica" w:hAnsi="Helvetica" w:cs="Helvetica"/>
          <w:i/>
          <w:iCs/>
          <w:color w:val="797979"/>
          <w:sz w:val="20"/>
          <w:szCs w:val="20"/>
          <w:lang w:val="en-US"/>
        </w:rPr>
      </w:pPr>
      <w:proofErr w:type="spellStart"/>
      <w:r w:rsidRPr="007A3438">
        <w:rPr>
          <w:rFonts w:ascii="Helvetica" w:hAnsi="Helvetica" w:cs="Helvetica"/>
          <w:i/>
          <w:iCs/>
          <w:color w:val="797979"/>
          <w:sz w:val="20"/>
          <w:szCs w:val="20"/>
        </w:rPr>
        <w:t>Georgian</w:t>
      </w:r>
      <w:proofErr w:type="spellEnd"/>
      <w:r w:rsidRPr="007A3438">
        <w:rPr>
          <w:rFonts w:ascii="Helvetica" w:hAnsi="Helvetica" w:cs="Helvetica"/>
          <w:i/>
          <w:iCs/>
          <w:color w:val="797979"/>
          <w:sz w:val="20"/>
          <w:szCs w:val="20"/>
        </w:rPr>
        <w:t xml:space="preserve"> </w:t>
      </w:r>
      <w:proofErr w:type="spellStart"/>
      <w:r w:rsidRPr="007A3438">
        <w:rPr>
          <w:rFonts w:ascii="Helvetica" w:hAnsi="Helvetica" w:cs="Helvetica"/>
          <w:i/>
          <w:iCs/>
          <w:color w:val="797979"/>
          <w:sz w:val="20"/>
          <w:szCs w:val="20"/>
        </w:rPr>
        <w:t>Med</w:t>
      </w:r>
      <w:proofErr w:type="spellEnd"/>
      <w:r w:rsidRPr="007A3438">
        <w:rPr>
          <w:rFonts w:ascii="Helvetica" w:hAnsi="Helvetica" w:cs="Helvetica"/>
          <w:i/>
          <w:iCs/>
          <w:color w:val="797979"/>
          <w:sz w:val="20"/>
          <w:szCs w:val="20"/>
        </w:rPr>
        <w:t xml:space="preserve"> </w:t>
      </w:r>
      <w:proofErr w:type="spellStart"/>
      <w:r w:rsidRPr="007A3438">
        <w:rPr>
          <w:rFonts w:ascii="Helvetica" w:hAnsi="Helvetica" w:cs="Helvetica"/>
          <w:i/>
          <w:iCs/>
          <w:color w:val="797979"/>
          <w:sz w:val="20"/>
          <w:szCs w:val="20"/>
        </w:rPr>
        <w:t>News</w:t>
      </w:r>
      <w:proofErr w:type="spellEnd"/>
      <w:r w:rsidRPr="007A3438">
        <w:rPr>
          <w:rFonts w:ascii="Helvetica" w:hAnsi="Helvetica" w:cs="Helvetica"/>
          <w:i/>
          <w:iCs/>
          <w:color w:val="797979"/>
          <w:sz w:val="20"/>
          <w:szCs w:val="20"/>
        </w:rPr>
        <w:t xml:space="preserve"> 2015 </w:t>
      </w:r>
      <w:proofErr w:type="spellStart"/>
      <w:r w:rsidRPr="007A3438">
        <w:rPr>
          <w:rFonts w:ascii="Helvetica" w:hAnsi="Helvetica" w:cs="Helvetica"/>
          <w:i/>
          <w:iCs/>
          <w:color w:val="797979"/>
          <w:sz w:val="20"/>
          <w:szCs w:val="20"/>
        </w:rPr>
        <w:t>Dec</w:t>
      </w:r>
      <w:proofErr w:type="spellEnd"/>
      <w:r w:rsidRPr="007A3438">
        <w:rPr>
          <w:rFonts w:ascii="Helvetica" w:hAnsi="Helvetica" w:cs="Helvetica"/>
          <w:i/>
          <w:iCs/>
          <w:color w:val="797979"/>
          <w:sz w:val="20"/>
          <w:szCs w:val="20"/>
        </w:rPr>
        <w:t>; (249):7-14.</w:t>
      </w:r>
    </w:p>
    <w:p w:rsidR="00CC3C56" w:rsidRPr="003B3815" w:rsidRDefault="00CC3C56" w:rsidP="003B3815">
      <w:pPr>
        <w:pStyle w:val="ListParagraph"/>
        <w:rPr>
          <w:rFonts w:ascii="Calibri" w:eastAsia="SimSun" w:hAnsi="Calibri"/>
          <w:b/>
          <w:lang w:val="en-US"/>
        </w:rPr>
      </w:pPr>
      <w:r w:rsidRPr="005846C0">
        <w:rPr>
          <w:rFonts w:ascii="Calibri" w:eastAsia="SimSun" w:hAnsi="Calibri"/>
          <w:lang w:val="en-US"/>
        </w:rPr>
        <w:t xml:space="preserve">                             </w:t>
      </w:r>
      <w:r>
        <w:rPr>
          <w:rFonts w:ascii="Calibri" w:eastAsia="SimSun" w:hAnsi="Calibri"/>
          <w:lang w:val="en-US"/>
        </w:rPr>
        <w:t xml:space="preserve">                           </w:t>
      </w:r>
    </w:p>
    <w:p w:rsidR="00E51C01" w:rsidRDefault="00CC3C56" w:rsidP="00CC3C56">
      <w:pPr>
        <w:rPr>
          <w:rFonts w:ascii="Calibri" w:hAnsi="Calibri"/>
          <w:lang w:val="en-US"/>
        </w:rPr>
      </w:pPr>
      <w:r>
        <w:rPr>
          <w:rFonts w:ascii="Calibri" w:hAnsi="Calibri"/>
          <w:b/>
          <w:lang w:val="en-US"/>
        </w:rPr>
        <w:t>Languages</w:t>
      </w:r>
      <w:r>
        <w:rPr>
          <w:rFonts w:ascii="Calibri" w:hAnsi="Calibri"/>
          <w:lang w:val="en-US"/>
        </w:rPr>
        <w:t xml:space="preserve">: </w:t>
      </w:r>
    </w:p>
    <w:p w:rsidR="002C36F7" w:rsidRDefault="00CC3C56" w:rsidP="00CC3C5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lastRenderedPageBreak/>
        <w:t>Arabic (Fluent</w:t>
      </w:r>
      <w:r w:rsidR="00E837F4">
        <w:rPr>
          <w:rFonts w:ascii="Calibri" w:hAnsi="Calibri"/>
          <w:lang w:val="en-US"/>
        </w:rPr>
        <w:t xml:space="preserve"> Speaking, writing, reading</w:t>
      </w:r>
      <w:r w:rsidR="002C36F7">
        <w:rPr>
          <w:rFonts w:ascii="Calibri" w:hAnsi="Calibri"/>
          <w:lang w:val="en-US"/>
        </w:rPr>
        <w:t>)</w:t>
      </w:r>
    </w:p>
    <w:p w:rsidR="002C36F7" w:rsidRDefault="00CC3C56" w:rsidP="00CC3C5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Russian (</w:t>
      </w:r>
      <w:proofErr w:type="gramStart"/>
      <w:r>
        <w:rPr>
          <w:rFonts w:ascii="Calibri" w:hAnsi="Calibri"/>
          <w:lang w:val="en-US"/>
        </w:rPr>
        <w:t>Fluent</w:t>
      </w:r>
      <w:r w:rsidR="00E837F4" w:rsidRPr="00E837F4">
        <w:rPr>
          <w:rFonts w:ascii="Calibri" w:hAnsi="Calibri"/>
          <w:lang w:val="en-US"/>
        </w:rPr>
        <w:t xml:space="preserve"> </w:t>
      </w:r>
      <w:r w:rsidR="00E837F4">
        <w:rPr>
          <w:rFonts w:ascii="Calibri" w:hAnsi="Calibri"/>
          <w:lang w:val="en-US"/>
        </w:rPr>
        <w:t xml:space="preserve"> Speaking</w:t>
      </w:r>
      <w:proofErr w:type="gramEnd"/>
      <w:r w:rsidR="00E837F4">
        <w:rPr>
          <w:rFonts w:ascii="Calibri" w:hAnsi="Calibri"/>
          <w:lang w:val="en-US"/>
        </w:rPr>
        <w:t>, writing, reading</w:t>
      </w:r>
      <w:r w:rsidR="002C36F7">
        <w:rPr>
          <w:rFonts w:ascii="Calibri" w:hAnsi="Calibri"/>
          <w:lang w:val="en-US"/>
        </w:rPr>
        <w:t>)</w:t>
      </w:r>
    </w:p>
    <w:p w:rsidR="002C36F7" w:rsidRDefault="00CC3C56" w:rsidP="00CC3C5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English (</w:t>
      </w:r>
      <w:r w:rsidR="00E837F4">
        <w:rPr>
          <w:rFonts w:ascii="Calibri" w:hAnsi="Calibri"/>
          <w:lang w:val="en-US"/>
        </w:rPr>
        <w:t>Fluent</w:t>
      </w:r>
      <w:r w:rsidR="00E837F4" w:rsidRPr="00E837F4">
        <w:rPr>
          <w:rFonts w:ascii="Calibri" w:hAnsi="Calibri"/>
          <w:lang w:val="en-US"/>
        </w:rPr>
        <w:t xml:space="preserve"> </w:t>
      </w:r>
      <w:r w:rsidR="00E837F4">
        <w:rPr>
          <w:rFonts w:ascii="Calibri" w:hAnsi="Calibri"/>
          <w:lang w:val="en-US"/>
        </w:rPr>
        <w:t>writing, reading. Intermediate speaking</w:t>
      </w:r>
      <w:r w:rsidR="002C36F7">
        <w:rPr>
          <w:rFonts w:ascii="Calibri" w:hAnsi="Calibri"/>
          <w:lang w:val="en-US"/>
        </w:rPr>
        <w:t>)</w:t>
      </w:r>
    </w:p>
    <w:p w:rsidR="002C36F7" w:rsidRDefault="002C36F7" w:rsidP="00CC3C5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French (intermediate)</w:t>
      </w:r>
    </w:p>
    <w:p w:rsidR="00CC3C56" w:rsidRDefault="00CC3C56" w:rsidP="00CC3C56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Georgian (basic)</w:t>
      </w:r>
    </w:p>
    <w:p w:rsidR="00CC3C56" w:rsidRDefault="00CC3C56" w:rsidP="00CC3C56">
      <w:pPr>
        <w:rPr>
          <w:rFonts w:ascii="Calibri" w:eastAsia="SimSun" w:hAnsi="Calibri" w:cs="David"/>
          <w:iCs/>
          <w:sz w:val="22"/>
          <w:szCs w:val="22"/>
          <w:lang w:val="en-US"/>
        </w:rPr>
      </w:pPr>
    </w:p>
    <w:p w:rsidR="00CC3C56" w:rsidRDefault="00CC3C56" w:rsidP="00CC3C56">
      <w:pPr>
        <w:rPr>
          <w:rFonts w:ascii="Calibri" w:eastAsia="SimSun" w:hAnsi="Calibri" w:cs="David"/>
          <w:iCs/>
          <w:sz w:val="22"/>
          <w:szCs w:val="22"/>
          <w:lang w:val="en-US"/>
        </w:rPr>
      </w:pPr>
    </w:p>
    <w:tbl>
      <w:tblPr>
        <w:tblW w:w="10140" w:type="dxa"/>
        <w:tblInd w:w="93" w:type="dxa"/>
        <w:tblLook w:val="04A0"/>
      </w:tblPr>
      <w:tblGrid>
        <w:gridCol w:w="10140"/>
      </w:tblGrid>
      <w:tr w:rsidR="00CC3C56" w:rsidRPr="00E837F4" w:rsidTr="00CC3C56">
        <w:trPr>
          <w:trHeight w:val="270"/>
        </w:trPr>
        <w:tc>
          <w:tcPr>
            <w:tcW w:w="101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8CCE4"/>
            <w:vAlign w:val="bottom"/>
            <w:hideMark/>
          </w:tcPr>
          <w:p w:rsidR="00CC3C56" w:rsidRPr="00E837F4" w:rsidRDefault="00CC3C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ZA"/>
              </w:rPr>
              <w:t xml:space="preserve">Computer Proficiency </w:t>
            </w:r>
          </w:p>
        </w:tc>
      </w:tr>
      <w:tr w:rsidR="00CC3C56" w:rsidRPr="00E837F4" w:rsidTr="00CC3C56">
        <w:trPr>
          <w:trHeight w:val="255"/>
        </w:trPr>
        <w:tc>
          <w:tcPr>
            <w:tcW w:w="1014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CC3C56" w:rsidRPr="00CC3C56" w:rsidRDefault="00CC3C5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C3C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  <w:p w:rsidR="00CC3C56" w:rsidRPr="00CC3C56" w:rsidRDefault="00CC3C5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C3C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Microsoft Word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</w:t>
            </w:r>
            <w:r w:rsidRPr="00CC3C5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Excel, power point</w:t>
            </w:r>
          </w:p>
          <w:p w:rsidR="00CC3C56" w:rsidRPr="00CC3C56" w:rsidRDefault="00CC3C5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CC3C56" w:rsidRDefault="00CC3C56" w:rsidP="00CC3C56">
      <w:pPr>
        <w:rPr>
          <w:lang w:val="en-US"/>
        </w:rPr>
      </w:pPr>
    </w:p>
    <w:p w:rsidR="009166BD" w:rsidRDefault="009166BD">
      <w:pPr>
        <w:rPr>
          <w:lang w:val="en-US"/>
        </w:rPr>
      </w:pPr>
    </w:p>
    <w:p w:rsidR="005A48D2" w:rsidRDefault="005A48D2">
      <w:pPr>
        <w:rPr>
          <w:lang w:val="en-US"/>
        </w:rPr>
      </w:pPr>
    </w:p>
    <w:p w:rsidR="005A48D2" w:rsidRDefault="005A48D2">
      <w:pPr>
        <w:rPr>
          <w:lang w:val="en-US"/>
        </w:rPr>
      </w:pPr>
    </w:p>
    <w:p w:rsidR="005A48D2" w:rsidRDefault="005A48D2">
      <w:pPr>
        <w:rPr>
          <w:lang w:val="en-US"/>
        </w:rPr>
      </w:pPr>
    </w:p>
    <w:p w:rsidR="005A48D2" w:rsidRDefault="005A48D2">
      <w:pPr>
        <w:rPr>
          <w:lang w:val="en-US"/>
        </w:rPr>
      </w:pPr>
    </w:p>
    <w:p w:rsidR="005A48D2" w:rsidRDefault="005A48D2">
      <w:pPr>
        <w:rPr>
          <w:lang w:val="en-US"/>
        </w:rPr>
      </w:pPr>
    </w:p>
    <w:p w:rsidR="005A48D2" w:rsidRDefault="005A48D2">
      <w:pPr>
        <w:rPr>
          <w:lang w:val="en-US"/>
        </w:rPr>
      </w:pPr>
    </w:p>
    <w:p w:rsidR="005A48D2" w:rsidRDefault="005A48D2">
      <w:pPr>
        <w:rPr>
          <w:lang w:val="en-US"/>
        </w:rPr>
      </w:pPr>
    </w:p>
    <w:p w:rsidR="005A48D2" w:rsidRDefault="005A48D2">
      <w:pPr>
        <w:rPr>
          <w:lang w:val="en-US"/>
        </w:rPr>
      </w:pPr>
    </w:p>
    <w:p w:rsidR="005A48D2" w:rsidRDefault="005A48D2">
      <w:pPr>
        <w:rPr>
          <w:lang w:val="en-US"/>
        </w:rPr>
      </w:pPr>
    </w:p>
    <w:sectPr w:rsidR="005A48D2" w:rsidSect="009166BD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F9E" w:rsidRDefault="00907F9E" w:rsidP="00035873">
      <w:r>
        <w:separator/>
      </w:r>
    </w:p>
  </w:endnote>
  <w:endnote w:type="continuationSeparator" w:id="0">
    <w:p w:rsidR="00907F9E" w:rsidRDefault="00907F9E" w:rsidP="00035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F9E" w:rsidRDefault="00907F9E" w:rsidP="00035873">
      <w:r>
        <w:separator/>
      </w:r>
    </w:p>
  </w:footnote>
  <w:footnote w:type="continuationSeparator" w:id="0">
    <w:p w:rsidR="00907F9E" w:rsidRDefault="00907F9E" w:rsidP="00035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73" w:rsidRPr="00035873" w:rsidRDefault="00035873" w:rsidP="00035873">
    <w:pPr>
      <w:pStyle w:val="Header"/>
      <w:jc w:val="right"/>
      <w:rPr>
        <w:sz w:val="20"/>
        <w:szCs w:val="20"/>
        <w:lang w:val="en-US"/>
      </w:rPr>
    </w:pPr>
    <w:proofErr w:type="spellStart"/>
    <w:r w:rsidRPr="00035873">
      <w:rPr>
        <w:sz w:val="20"/>
        <w:szCs w:val="20"/>
        <w:lang w:val="en-US"/>
      </w:rPr>
      <w:t>Zakaria</w:t>
    </w:r>
    <w:proofErr w:type="spellEnd"/>
    <w:r w:rsidRPr="00035873">
      <w:rPr>
        <w:sz w:val="20"/>
        <w:szCs w:val="20"/>
        <w:lang w:val="en-US"/>
      </w:rPr>
      <w:t xml:space="preserve"> </w:t>
    </w:r>
    <w:proofErr w:type="spellStart"/>
    <w:r w:rsidRPr="00035873">
      <w:rPr>
        <w:sz w:val="20"/>
        <w:szCs w:val="20"/>
        <w:lang w:val="en-US"/>
      </w:rPr>
      <w:t>hamida</w:t>
    </w:r>
    <w:proofErr w:type="spellEnd"/>
    <w:r w:rsidRPr="00035873">
      <w:rPr>
        <w:sz w:val="20"/>
        <w:szCs w:val="20"/>
        <w:lang w:val="en-US"/>
      </w:rPr>
      <w:t xml:space="preserve"> </w:t>
    </w:r>
    <w:proofErr w:type="spellStart"/>
    <w:r w:rsidRPr="00035873">
      <w:rPr>
        <w:sz w:val="20"/>
        <w:szCs w:val="20"/>
        <w:lang w:val="en-US"/>
      </w:rPr>
      <w:t>saker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646"/>
    <w:multiLevelType w:val="multilevel"/>
    <w:tmpl w:val="9C0A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A6C14"/>
    <w:multiLevelType w:val="hybridMultilevel"/>
    <w:tmpl w:val="996A215A"/>
    <w:lvl w:ilvl="0" w:tplc="D1FC6538">
      <w:numFmt w:val="bullet"/>
      <w:lvlText w:val="-"/>
      <w:lvlJc w:val="left"/>
      <w:pPr>
        <w:ind w:left="202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22BE02AC"/>
    <w:multiLevelType w:val="hybridMultilevel"/>
    <w:tmpl w:val="EDAA3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94DE6"/>
    <w:multiLevelType w:val="hybridMultilevel"/>
    <w:tmpl w:val="28FE0E94"/>
    <w:lvl w:ilvl="0" w:tplc="304AEAF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5164E"/>
    <w:multiLevelType w:val="multilevel"/>
    <w:tmpl w:val="C1B4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47F6C"/>
    <w:multiLevelType w:val="hybridMultilevel"/>
    <w:tmpl w:val="44F2842A"/>
    <w:lvl w:ilvl="0" w:tplc="304AEAF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32831"/>
    <w:multiLevelType w:val="hybridMultilevel"/>
    <w:tmpl w:val="A4EECA54"/>
    <w:lvl w:ilvl="0" w:tplc="304AEAF6">
      <w:numFmt w:val="bullet"/>
      <w:lvlText w:val="-"/>
      <w:lvlJc w:val="left"/>
      <w:pPr>
        <w:ind w:left="208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7">
    <w:nsid w:val="44F773AD"/>
    <w:multiLevelType w:val="hybridMultilevel"/>
    <w:tmpl w:val="B150F44E"/>
    <w:lvl w:ilvl="0" w:tplc="304AEAF6">
      <w:numFmt w:val="bullet"/>
      <w:lvlText w:val="-"/>
      <w:lvlJc w:val="left"/>
      <w:pPr>
        <w:ind w:left="208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63D58"/>
    <w:multiLevelType w:val="hybridMultilevel"/>
    <w:tmpl w:val="5080C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C4EF3"/>
    <w:multiLevelType w:val="hybridMultilevel"/>
    <w:tmpl w:val="240AD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C3EC4"/>
    <w:multiLevelType w:val="multilevel"/>
    <w:tmpl w:val="2B12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5C5B4E"/>
    <w:multiLevelType w:val="hybridMultilevel"/>
    <w:tmpl w:val="0FFC804E"/>
    <w:lvl w:ilvl="0" w:tplc="304AEAF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C56"/>
    <w:rsid w:val="00025413"/>
    <w:rsid w:val="00035873"/>
    <w:rsid w:val="00056837"/>
    <w:rsid w:val="000C4AC7"/>
    <w:rsid w:val="001174B3"/>
    <w:rsid w:val="001E2B65"/>
    <w:rsid w:val="0020214C"/>
    <w:rsid w:val="002162E2"/>
    <w:rsid w:val="00220538"/>
    <w:rsid w:val="002710B5"/>
    <w:rsid w:val="00293B52"/>
    <w:rsid w:val="0029570D"/>
    <w:rsid w:val="002B7B00"/>
    <w:rsid w:val="002C36F7"/>
    <w:rsid w:val="002D61A0"/>
    <w:rsid w:val="002E27B2"/>
    <w:rsid w:val="00383B96"/>
    <w:rsid w:val="00394866"/>
    <w:rsid w:val="003B3815"/>
    <w:rsid w:val="003E44B0"/>
    <w:rsid w:val="00495135"/>
    <w:rsid w:val="0049745A"/>
    <w:rsid w:val="004B588F"/>
    <w:rsid w:val="004E4B07"/>
    <w:rsid w:val="004E6284"/>
    <w:rsid w:val="004F0111"/>
    <w:rsid w:val="004F7095"/>
    <w:rsid w:val="00530E2E"/>
    <w:rsid w:val="0053448A"/>
    <w:rsid w:val="00565201"/>
    <w:rsid w:val="0057213B"/>
    <w:rsid w:val="005846C0"/>
    <w:rsid w:val="005A48D2"/>
    <w:rsid w:val="005B647C"/>
    <w:rsid w:val="006D6F47"/>
    <w:rsid w:val="006F1B30"/>
    <w:rsid w:val="007243B1"/>
    <w:rsid w:val="00746661"/>
    <w:rsid w:val="007552BB"/>
    <w:rsid w:val="007A3438"/>
    <w:rsid w:val="007A4287"/>
    <w:rsid w:val="00800585"/>
    <w:rsid w:val="008052F2"/>
    <w:rsid w:val="008A08F0"/>
    <w:rsid w:val="008B063E"/>
    <w:rsid w:val="008B39D9"/>
    <w:rsid w:val="008C38EC"/>
    <w:rsid w:val="008F0D28"/>
    <w:rsid w:val="00907F9E"/>
    <w:rsid w:val="009166BD"/>
    <w:rsid w:val="00945459"/>
    <w:rsid w:val="009B585F"/>
    <w:rsid w:val="009E1443"/>
    <w:rsid w:val="00A2625F"/>
    <w:rsid w:val="00A31018"/>
    <w:rsid w:val="00AA094B"/>
    <w:rsid w:val="00AD283B"/>
    <w:rsid w:val="00AD5B1D"/>
    <w:rsid w:val="00AF1942"/>
    <w:rsid w:val="00B341D5"/>
    <w:rsid w:val="00B47BEC"/>
    <w:rsid w:val="00B9393A"/>
    <w:rsid w:val="00B93B57"/>
    <w:rsid w:val="00BD4957"/>
    <w:rsid w:val="00BE5D34"/>
    <w:rsid w:val="00C10F37"/>
    <w:rsid w:val="00C1505E"/>
    <w:rsid w:val="00C42250"/>
    <w:rsid w:val="00C4682E"/>
    <w:rsid w:val="00C62678"/>
    <w:rsid w:val="00C84854"/>
    <w:rsid w:val="00CA6AFF"/>
    <w:rsid w:val="00CC3C56"/>
    <w:rsid w:val="00CD46F1"/>
    <w:rsid w:val="00CD623F"/>
    <w:rsid w:val="00D605D9"/>
    <w:rsid w:val="00DB2B35"/>
    <w:rsid w:val="00E14B1D"/>
    <w:rsid w:val="00E51C01"/>
    <w:rsid w:val="00E674FE"/>
    <w:rsid w:val="00E75B86"/>
    <w:rsid w:val="00E837F4"/>
    <w:rsid w:val="00EF7D0E"/>
    <w:rsid w:val="00F20626"/>
    <w:rsid w:val="00F76E99"/>
    <w:rsid w:val="00F85660"/>
    <w:rsid w:val="00FE1FBC"/>
    <w:rsid w:val="00FF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48D2"/>
    <w:rPr>
      <w:b/>
      <w:bCs/>
    </w:rPr>
  </w:style>
  <w:style w:type="character" w:customStyle="1" w:styleId="apple-converted-space">
    <w:name w:val="apple-converted-space"/>
    <w:basedOn w:val="DefaultParagraphFont"/>
    <w:rsid w:val="005A48D2"/>
  </w:style>
  <w:style w:type="paragraph" w:styleId="Header">
    <w:name w:val="header"/>
    <w:basedOn w:val="Normal"/>
    <w:link w:val="HeaderChar"/>
    <w:uiPriority w:val="99"/>
    <w:semiHidden/>
    <w:unhideWhenUsed/>
    <w:rsid w:val="00035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8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35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8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0358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3438"/>
    <w:rPr>
      <w:color w:val="0000FF"/>
      <w:u w:val="single"/>
    </w:rPr>
  </w:style>
  <w:style w:type="character" w:customStyle="1" w:styleId="title-pubtype">
    <w:name w:val="title-pubtype"/>
    <w:basedOn w:val="DefaultParagraphFont"/>
    <w:rsid w:val="007A3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oundmedicine.com/medline/citation/26719547/NONOBSTRUCTIVE_AZOOSPERMIA_FOLLICLE_STIMULATING_HORMONE_AS_A_MARKER_OF_SUCCESSFUL_SPERM_RETRIEVAL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boundmedicine.com/medline/citation/26719543/IMPORTANCE_OF_APOPTOSIS_MARKERS__MDM2_BCL_2_AND_BAX__IN_BENIGN_PROSTATIC_HYPERPLASIA_AND_PROSTATE_CANCER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boundmedicine.com/medline/citation/26719546/IMPORTANCE_OF_APOPTOSIS_MARKERS__MDM2_BCL_2_AND_BAX__IN_CONVENTIONAL_RENAL_CELL_CARCINOMA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396F-BDF7-40E8-A5CD-803273AB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ZAKHARIA</dc:creator>
  <cp:lastModifiedBy>User</cp:lastModifiedBy>
  <cp:revision>47</cp:revision>
  <dcterms:created xsi:type="dcterms:W3CDTF">2014-10-15T14:57:00Z</dcterms:created>
  <dcterms:modified xsi:type="dcterms:W3CDTF">2020-09-19T12:36:00Z</dcterms:modified>
</cp:coreProperties>
</file>