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797"/>
        <w:tblGridChange w:id="0">
          <w:tblGrid>
            <w:gridCol w:w="2943"/>
            <w:gridCol w:w="779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40" w:before="4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Babunashvili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40" w:before="4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Ekaterina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6/24 kolkheti Str. Tskaltubo,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599 94 04 99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E.babunashvili@unik.edu.ge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/ekaterine.babunashvili@yahoo.com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28.02. 1973 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and Trainings</w:t>
      </w:r>
      <w:r w:rsidDel="00000000" w:rsidR="00000000" w:rsidRPr="00000000">
        <w:rPr>
          <w:rtl w:val="0"/>
        </w:rPr>
      </w:r>
    </w:p>
    <w:tbl>
      <w:tblPr>
        <w:tblStyle w:val="Table3"/>
        <w:tblW w:w="107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9"/>
        <w:gridCol w:w="7605"/>
        <w:tblGridChange w:id="0">
          <w:tblGrid>
            <w:gridCol w:w="3179"/>
            <w:gridCol w:w="760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Dates from- 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1990-1995 years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Ivane Javakhishili State University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of economics. Main field- International Economic relations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Qualification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Dates from- 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2006 year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Ivane Javakhishvili State University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Economist</w:t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Doctor economics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from- 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July 2012year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Name of university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Gelaty Theological Academy 2016</w:t>
            </w:r>
          </w:p>
        </w:tc>
      </w:tr>
      <w:tr>
        <w:trPr>
          <w:trHeight w:val="525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 Gabriel Episcopes Theological school at Gelatu Theological academy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2863"/>
              </w:tabs>
              <w:ind w:left="360" w:right="252" w:firstLine="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. Dates from –to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2010 year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tabs>
                <w:tab w:val="left" w:pos="1440"/>
              </w:tabs>
              <w:ind w:left="36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Association  School – family- society </w:t>
            </w:r>
          </w:p>
          <w:p w:rsidR="00000000" w:rsidDel="00000000" w:rsidP="00000000" w:rsidRDefault="00000000" w:rsidRPr="00000000" w14:paraId="0000003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ind w:left="360" w:right="252" w:firstLine="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training cours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Program active learning and critical thinking in higher education institutions  2 credits (50 hr)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Received degree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Certificate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tabs>
                <w:tab w:val="left" w:pos="2863"/>
              </w:tabs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Daters from-to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February 2011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tabs>
                <w:tab w:val="left" w:pos="1440"/>
              </w:tabs>
              <w:ind w:left="36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organisation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Migration for Development. LDA-Georgia. </w:t>
            </w:r>
          </w:p>
          <w:p w:rsidR="00000000" w:rsidDel="00000000" w:rsidP="00000000" w:rsidRDefault="00000000" w:rsidRPr="00000000" w14:paraId="0000003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ind w:left="360" w:right="252" w:firstLine="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trainig cours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Course in business planning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Degree awarded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Certificate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Dates from- 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25.06.2015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Ilia state university TCO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Innovation management and modern technological trends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Degree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Certificate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Dates from-to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July 20-21  2015 year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Name of organization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European Commission TEMPUS</w:t>
            </w:r>
          </w:p>
          <w:p w:rsidR="00000000" w:rsidDel="00000000" w:rsidP="00000000" w:rsidRDefault="00000000" w:rsidRPr="00000000" w14:paraId="0000005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Kutaisi University</w:t>
            </w:r>
          </w:p>
          <w:p w:rsidR="00000000" w:rsidDel="00000000" w:rsidP="00000000" w:rsidRDefault="00000000" w:rsidRPr="00000000" w14:paraId="0000005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CruiseTBLACKSEA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training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Destination Development: Positioning Strategies</w:t>
            </w:r>
          </w:p>
          <w:p w:rsidR="00000000" w:rsidDel="00000000" w:rsidP="00000000" w:rsidRDefault="00000000" w:rsidRPr="00000000" w14:paraId="0000005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Organized with the framework of TEMPUS project</w:t>
            </w:r>
          </w:p>
          <w:p w:rsidR="00000000" w:rsidDel="00000000" w:rsidP="00000000" w:rsidRDefault="00000000" w:rsidRPr="00000000" w14:paraId="0000005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543681-TEMPUS-1-2013-1-DE-TEMPUS-JPHES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Degree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Certificate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Dates from- 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July 20-21 2015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Name of organization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European Commission TEMPUS</w:t>
            </w:r>
          </w:p>
          <w:p w:rsidR="00000000" w:rsidDel="00000000" w:rsidP="00000000" w:rsidRDefault="00000000" w:rsidRPr="00000000" w14:paraId="0000005F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Kutaisi university</w:t>
            </w:r>
          </w:p>
          <w:p w:rsidR="00000000" w:rsidDel="00000000" w:rsidP="00000000" w:rsidRDefault="00000000" w:rsidRPr="00000000" w14:paraId="0000006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CruiseTBLACKSEA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trainings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Sustainable Tourism Development</w:t>
            </w:r>
          </w:p>
          <w:p w:rsidR="00000000" w:rsidDel="00000000" w:rsidP="00000000" w:rsidRDefault="00000000" w:rsidRPr="00000000" w14:paraId="0000006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Organized with the framework of TEMPUS project</w:t>
            </w:r>
          </w:p>
          <w:p w:rsidR="00000000" w:rsidDel="00000000" w:rsidP="00000000" w:rsidRDefault="00000000" w:rsidRPr="00000000" w14:paraId="0000006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543681-TEMPUS-1-2013-1-DE-TEMPUS-JPHES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Degree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Certificate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Dates from-to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July 22-24, 2015y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organization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Kutaisi university</w:t>
            </w:r>
          </w:p>
          <w:p w:rsidR="00000000" w:rsidDel="00000000" w:rsidP="00000000" w:rsidRDefault="00000000" w:rsidRPr="00000000" w14:paraId="0000006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Ilia state university</w:t>
            </w:r>
          </w:p>
          <w:p w:rsidR="00000000" w:rsidDel="00000000" w:rsidP="00000000" w:rsidRDefault="00000000" w:rsidRPr="00000000" w14:paraId="0000006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PEOPLE-Promoting Educational Organization through People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training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Management of Human resources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right="252" w:hanging="360"/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Degree awarded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Certificate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degree</w:t>
      </w: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8"/>
        <w:gridCol w:w="7662"/>
        <w:tblGridChange w:id="0">
          <w:tblGrid>
            <w:gridCol w:w="3078"/>
            <w:gridCol w:w="766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Degree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doctor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 2006 year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Specialization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08.00.05. finances, money turnover and credit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Theme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Georgian financial system and the ways of  its improvement in the condition of transitional economy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7752"/>
        <w:tblGridChange w:id="0">
          <w:tblGrid>
            <w:gridCol w:w="2988"/>
            <w:gridCol w:w="7752"/>
          </w:tblGrid>
        </w:tblGridChange>
      </w:tblGrid>
      <w:tr>
        <w:trPr>
          <w:trHeight w:val="450" w:hRule="atLeast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from- 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2014 -2018 year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56" w:hRule="atLeast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Dean of faculty social sciences</w:t>
            </w:r>
          </w:p>
        </w:tc>
      </w:tr>
      <w:tr>
        <w:trPr>
          <w:trHeight w:val="728" w:hRule="atLeast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from- 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2006 -2014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Name of organization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Kutaisi Law and Economics University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 of Quality Management and Development Department of the University Study Process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Main duties and responsibilities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Systematic monitoring and evaluation of academic system and scientific research.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2006 –PRESENT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Kutaisi University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Associated professor;Affiliated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duties and responsibilities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of lections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from- 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1995-2006`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Kutaisi Law and Economics University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Main duties and responsibilities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of lections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1665"/>
        <w:gridCol w:w="1440"/>
        <w:gridCol w:w="1440"/>
        <w:gridCol w:w="1440"/>
        <w:gridCol w:w="1620"/>
        <w:tblGridChange w:id="0">
          <w:tblGrid>
            <w:gridCol w:w="2943"/>
            <w:gridCol w:w="1665"/>
            <w:gridCol w:w="1440"/>
            <w:gridCol w:w="1440"/>
            <w:gridCol w:w="1440"/>
            <w:gridCol w:w="1620"/>
          </w:tblGrid>
        </w:tblGridChange>
      </w:tblGrid>
      <w:tr>
        <w:trPr>
          <w:trHeight w:val="432" w:hRule="atLeast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mother tongue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Georgian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Russian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Satisfaction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programs </w:t>
      </w:r>
      <w:r w:rsidDel="00000000" w:rsidR="00000000" w:rsidRPr="00000000">
        <w:rPr>
          <w:rtl w:val="0"/>
        </w:rPr>
      </w:r>
    </w:p>
    <w:tbl>
      <w:tblPr>
        <w:tblStyle w:val="Table7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7"/>
        <w:gridCol w:w="2411"/>
        <w:gridCol w:w="2704"/>
        <w:gridCol w:w="2593"/>
        <w:tblGridChange w:id="0">
          <w:tblGrid>
            <w:gridCol w:w="2817"/>
            <w:gridCol w:w="2411"/>
            <w:gridCol w:w="2704"/>
            <w:gridCol w:w="259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Name of programe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Good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Satisfactory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basics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Ms-Windows,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Ms-Word,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Ms- Excel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PowerPoint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Internet explorer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Corel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Adobe-Photoshop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25"/>
        <w:tblGridChange w:id="0">
          <w:tblGrid>
            <w:gridCol w:w="105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Married-Husband, Son and daughter 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Merriweather" w:cs="Merriweather" w:eastAsia="Merriweather" w:hAnsi="Merriweather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Merriweather" w:cs="Merriweather" w:eastAsia="Merriweather" w:hAnsi="Merriweather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25"/>
        <w:tblGridChange w:id="0">
          <w:tblGrid>
            <w:gridCol w:w="105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1. Financial System Problems in Transformation Economics of Georgia, Printed, Journal "Economics" 2005 y. N5-6. p.74-80, (N4). 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2. Objectives to transform the financial system and economic role of the state - printed, magazine "Macro Micro Economy",2005 y. N6. p.55-59, (N5)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3. Reforming the State Financial System - Printed, Journal "Social Economy",2005 წ. N3, p. 61-71</w:t>
                </w:r>
              </w:sdtContent>
            </w:sdt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4. Active Issues of Financial System Reform in Georgia - Printed, Psych Work Collection, . 8, 2005 y. p. 221-239 (N11)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5. Investments and multinational companies - Journal of Economic Profile, 2007y. p. 48-50.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6. Deficiency of Christian morality - the causes of the economic crisis of Georgia - theses of the 11th scientific conference of professors - teachers, the Ministry of Education and Science of Georgia, Kutaisi University of Law and Economics.2008y. Kutaisi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ind w:left="720" w:hanging="360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Georgia's national potential - a worthy international partnership prerequisite- Second republic conference in Kutaisi University 2010y. 18 December 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KScientific-technical progress and religion. Modern economics and business trends and development trends, Kutaisi, 2011. p.103-105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9. Good Hosting is a safe and rich country, tourism, economics and business, Batumi, 2011. pp.196-199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ind w:left="720" w:hanging="360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Banking Risk Management Peculiarities. International Scientific-Practical Conference. Georgia Kutaisi 2012.pp.23-26             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11. Axiom of human welfare is the salvation of mankind, VII scientific contexts, Samtavisi and Gori Diocese of Georgian Patriarchate, Ivane Javakhishvili Tbilisi State University.2013.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12. For systematic thinking deficit in the world economy. International Scientific Practical Conference.2013. pp 26-28.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13. Inclusive economic growth in the regional development aspects of the country, II regional symposium, cruise tourism-world experience and its development prospects in the Black Sea region.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14. Who, why and what is the ratio, what, how and with whom. VIII International Scientific Conference, Batumi,2015 year, 5-6 September, pp17-24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Obtained with Truth Spent in Kindness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6"/>
                <w:szCs w:val="26"/>
                <w:vertAlign w:val="baseline"/>
                <w:rtl w:val="0"/>
              </w:rPr>
              <w:t xml:space="preserve">,IV </w:t>
            </w: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International Scientific Conference, Tbilisi,2019 year, 1-2 November.</w:t>
            </w:r>
          </w:p>
          <w:p w:rsidR="00000000" w:rsidDel="00000000" w:rsidP="00000000" w:rsidRDefault="00000000" w:rsidRPr="00000000" w14:paraId="00000104">
            <w:pPr>
              <w:spacing w:line="276" w:lineRule="auto"/>
              <w:ind w:left="720" w:firstLine="0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left="720" w:firstLine="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720" w:firstLine="0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40" w:w="11907" w:orient="portrait"/>
      <w:pgMar w:bottom="900" w:top="851" w:left="851" w:right="74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8"/>
      <w:numFmt w:val="decimal"/>
      <w:lvlText w:val="%2"/>
      <w:lvlJc w:val="left"/>
      <w:pPr>
        <w:ind w:left="1500" w:hanging="4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aoeeu">
    <w:name w:val="Aaoeeu"/>
    <w:next w:val="Aaoeeu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A?eeaoae?aa1">
    <w:name w:val="A?eeaoae?aa 1"/>
    <w:basedOn w:val="Aaoeeu"/>
    <w:next w:val="Aaoeeu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A?eeaoae?aa2">
    <w:name w:val="A?eeaoae?aa 2"/>
    <w:basedOn w:val="Aaoeeu"/>
    <w:next w:val="Aaoeeu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Eaoae?aa">
    <w:name w:val="Eaoae?aa"/>
    <w:basedOn w:val="Aaoeeu"/>
    <w:next w:val="Eaoae?aa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O?iaeaeiYiio2">
    <w:name w:val="O?ia eaeiYiio 2"/>
    <w:basedOn w:val="Aaoeeu"/>
    <w:next w:val="O?iaeaeiYiio2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chievement">
    <w:name w:val="Achievement"/>
    <w:basedOn w:val="BodyText"/>
    <w:next w:val="Achievement"/>
    <w:autoRedefine w:val="0"/>
    <w:hidden w:val="0"/>
    <w:qFormat w:val="0"/>
    <w:pPr>
      <w:numPr>
        <w:ilvl w:val="0"/>
        <w:numId w:val="3"/>
      </w:numPr>
      <w:suppressAutoHyphens w:val="1"/>
      <w:spacing w:after="6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.babunashvili@unik.edu.ge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XboyMKpQfUwW6816W3z0ZU23w==">AMUW2mXYPtGn1Ir5UkumZ1jvIuSftiNSBl2hHCWESULaCs4HoHgMqBuydIyOHN7DxFloD6pca7uiEwENxrcSEtrkoW/7UKIvyO84Oo8U1hsemTLORAVJ+7IqrR2xpdNqeqxRp9ABGWLgWEa+2BzCjrwg/h6rqxBMB2oogv6iRDxOEdPf6YpuT40=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2009-06-27T02:43:00Z</dcterms:created>
  <dc:creator>Zhanna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