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00732421875" w:line="240" w:lineRule="auto"/>
        <w:ind w:left="0" w:right="248.08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მისამართი: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-251077</wp:posOffset>
            </wp:positionV>
            <wp:extent cx="1133475" cy="113347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3330078125" w:line="240" w:lineRule="auto"/>
        <w:ind w:left="0" w:right="241.7028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ქ. ქუთაისი,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323730468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ბარნოვის ქ. # 25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334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ჭ ა ბ უ კ ი ჭ ე ი შ ვ ი ლ ი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5.120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საკონტაქტო ინფორმაცია: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34521484375" w:line="240" w:lineRule="auto"/>
        <w:ind w:left="692.89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მობ: (+995 592) 24 66 69;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40" w:lineRule="auto"/>
        <w:ind w:left="685.120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სახლი: (+995 431) 24 38 22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3115234375" w:line="240" w:lineRule="auto"/>
        <w:ind w:left="0" w:right="16.7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pgSz w:h="15840" w:w="12240" w:orient="portrait"/>
          <w:pgMar w:bottom="1411.6799926757812" w:top="609.000244140625" w:left="1802.8846740722656" w:right="1533.883056640625" w:header="0" w:footer="720"/>
          <w:pgNumType w:start="1"/>
          <w:cols w:equalWidth="0" w:num="2">
            <w:col w:space="0" w:w="4460"/>
            <w:col w:space="0" w:w="44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ელ. ფოსტა: chabuki_cheishvili@yahoo.com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40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პირადი მონაცემები 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722.3999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92000579833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  <w:rtl w:val="0"/>
              </w:rPr>
              <w:t xml:space="preserve">სამუშაო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875" w:line="240" w:lineRule="auto"/>
              <w:ind w:left="89.280014038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  <w:rtl w:val="0"/>
              </w:rPr>
              <w:t xml:space="preserve">გამოცდილება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დაბადების თარიღი: 22.02.87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ოჯახური მდგომარეობა: დაოჯახებული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330078125" w:line="264.952669143676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2015, აპრილი - დღემდე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საქართველოს სკაუტური მოძრაობის ორგანიზაცია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მიკრო და მცირე  ბიზნესის განვითარების პროექტი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ბიზნესის განვითარების ოფიცერი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2333984375" w:line="264.15081024169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თემის მობილიზება; საინფორმაციო შეხვედრების მოწყობა; ურთიერთობა ადგილობრივი  ხელისუფლების წარმომადგენელთან და სხვადასხვა ჯგუფებთან; მოსახლეობის მომზადება  ბიზნესის მართვის საბაზისო უნარებში; პროექტთან დაკავშირებული სხვადასხვა  დოკუმნტაციებისა და ანგარიშების წარმოება.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886474609375" w:line="264.9547004699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2015, სექტემბერი - დღემდე - აკაკი წერეთლის სახელმწიფო უნივერსიტეტი, ბიზნესის,  სამართლისა და სოციალური მეცნიერებების ფაკულეტი, მოწვეული სპეციალისტი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4210205078125" w:line="264.35239791870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სხვადასხვა სალექციო კურსის სილაბუსის მომზადება და გაძღოლა. აუდიტორიასთან მუშაობა, საკონსულტაციო შეხვედრების განხორციელება, საგამოცდო საკითხების დამუშავება და  სტუდენტეთა ნაშრომების შეფასება. კურსები: დიპლომატიური და საკონსულო სამართალი,  ევროპის ადამიანის უფლებათა სასამართლოს პრეცედენტული სამართალი, საერთაშორისო  საჯარო სამართალი, პოლიტიკური მარკეტინგი.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2119140625" w:line="264.95407104492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ევროპის იურისტ სტუდენტთა ასოციაცია, ქუთაისის ოფისი - 2013, დეკემბერი -2015, თებერვალი  ვიცე-პრეზიდენტი სემინარებისა და კონფერენციების სფეროში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222412109375" w:line="264.9547004699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სემინარების, კონფერენციების, საერთაშორისო და ქვეყნის შიგნით სასწავლო და ინსტიტუციური  ვიზიტების, სამართლის სკოლების და საჯარო ლექციების ორგანიზება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209228515625" w:line="264.9547004699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საქართველოს სკაუტური მოძრაობის იმერეთის ორგანიზაცია - 2012, ივნისი -დღემდე  დამფუძნებელი, საერთაშორისო ოფიცერი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210205078125" w:line="264.95407104492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საერთაშორისო გაცვლითი პროგრამების, ბანაკების, ტრენინგების ორაგნიზება, საერთაშორიო  სკაუტურ ორგანიზაციებთან თანამშრომლობა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2183837890625" w:line="264.05078887939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„საქართველოს სკაუტური მოძრაობის ორგანიზაცია“ - 2012, ოქტომბერი -2015, მაისი   მცირე ბიზნესის განვითარების პროექტი, იმერეთის ოფისი, ლოჯისტიკის მენეჯერი  დასავლეთის ოფისის ტექნიკურ-მატრეიალური მომარაგება, კომპიუტერული მომსახურება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716552734375" w:line="264.9539852142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სს “მიკროსაფინანსო ორგანიზაცია სვის კაპიტალ” ბათუმის ფილიალი - 2011, აგვისტოდან – მარტი  იურისტი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21533203125" w:line="264.3318557739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რისკების მინიმიზაცია; საკრედიტო პორტფელის მართვა; პრობლემური სესხების მართვა;  ორგანიზაციის წარმოდგენა მესამე პირებთან, სასამართლოსთან, ნოტარიუსთან და სხვა  სახელმწიფო უწყებებეთან ურთიერთობისას; კონსულტაცია და სხვაგვარი იურიდიული  მომსახურება; სესხია და იპოთეკის, ასევე სხვა ტიპის ხელშეკრულებების შედგენა, დამუშავება,  მოდიფიკაცია; </w:t>
      </w:r>
    </w:p>
    <w:tbl>
      <w:tblPr>
        <w:tblStyle w:val="Table3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40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280014038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განათლება 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724.799957275390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4625854492" w:lineRule="auto"/>
              <w:ind w:left="79.92000579833984" w:right="101.199951171875" w:firstLine="6.4799880981445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  <w:rtl w:val="0"/>
              </w:rPr>
              <w:t xml:space="preserve">პრეზენტაციები და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  <w:rtl w:val="0"/>
              </w:rPr>
              <w:t xml:space="preserve">სერთიფიკატები 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შპს „არქი ჯგუფი” - 2011, აგვისტოდან – მარტი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იურისტი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62.5440883636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კონსულტაცია, სხვადასხვა იურიდიული დოკუმენტების შედგენა, სასამართლოში  წარმომადგენლობა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2011, იანვრიდან – 2012 წლის ივნისი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ადვოკატის თანაშემწე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62.54531860351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იურიდიული დოკუმენტაციის წარმოება, კლიენტთა მომსახურება, კონსულტაცია,  წარმომადგენლობა სხვადასხვა უწყებებში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21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„იმერეთის საარბიტრაჟო პალატა”, ქუთაისი - 2008 წელი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ასისტენტი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კლიენტთა მომსახურება, კონსულტაცია, წარმომადგენლობა სხვადასხვა უწყებებში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32666015625" w:line="264.95387077331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„საქართველოს სკაუტური მოძრაობის ორგანიზაცია”, თბილისის ოფისი -2007-2008  აგენტი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1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ორგანიზაციის საქმიანობის პრომოუშენი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„ქართველები ევროპისთვის” - 2007-2008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3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აგენტი.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ახალგაზრდათა გაცვლითი პროგრამების მოძიება და ჩართვა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თავდაცვის სამინისტროს ფინანსური განყოფილება -2004-2005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ასისტენტი.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33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დოკუმენტაციის მოწესრიგება, გაცნობა, დახარისხება, გადაგზავნა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33837890625" w:line="325.17127990722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თბილისის ივანე ჯავახიშვილის სახელობის სახელმწიფო უნივერსიტეტი- 2004-2008  იურიდიული ფაკულტეტი, სპეციალობა სამართალმცოდნეობა, ბაკალავრი  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4417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ლატვიის სახელმწიფო უნივერსიტეტი -2008-2010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203125" w:line="295.06284713745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ეკონომიკისა და მენეჯმენტის ფაკუტლტეტი, სპეციალობა ევროპათმცოდნეობა, მაგისტრი  (“თანამედროვე სპორტული პოლიტიკა ევროკავშირის სამართლის მიხედვით”)  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320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აკაკი წერეთლის სახელმწიფო უნივერსიტეტი, 2013-2015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203125" w:line="264.9539852142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ბიზნესის, სამართლისა და სოციალურ მეცნიერებათა ფაკულტეტი, სპეციალობა საჯარო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ს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ამართალი, მაგისტრი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421325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13409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გრიგოლ რობაქიძის სახელობის უნივერსიტეტი, 2016-დღემდე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508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საჯარო მმართველობისა და პოლიტიკის სკოლა, დოქტორანტი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508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13360595703125" w:line="264.9539852142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2011, ივნისი - სსიპ “საქართველოს ადვოკატთა ასოციაციის” სერთიფიკატი, საერთო  სპეციალიზაცია;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2168579101562" w:line="264.95418548583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2009, აპრილი - “ევროკავშირის მიდგომა მსოფლიოს შეცვლისკენ”, ბრიუსელი (სასემინარო  კურსები, ლატვიის სახელმწიფო უნივერსიტეტი);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416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2008, აგვისტო - “გენდერი და თანამედროვე საზოგადეობა”, ქუთაისი;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5083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2007, სექტემბერი - სემინარი ადამიანის პასუხისმგებლობის შესახებ, თბილისი, ბათუმი </w:t>
      </w:r>
    </w:p>
    <w:tbl>
      <w:tblPr>
        <w:tblStyle w:val="Table5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405.599365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280014038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აქტივობები 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(ორგანიზატორი: ადამიანის პასუხისმგებლობათა ქარტია);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32470703125" w:line="264.95387077331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2007, მაისი - იმიტირებული პროცესი კონსტიტუციურ სამართალში (ორგანიზატორი: თბილისი  სახელმწიფო უნივერსიტეტი);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62060546875" w:line="264.95387077331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2017 ივნისი-აგვისტო - GEM FEST ელექტრონული მუსიკის ფესტივალი - კარვების ქალაქის  მენეჯერი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21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ევროპის იურისტ სტუდენტთა ასოციაციის (ელსა) ქუთაისის ოფისი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203125" w:line="262.54531860351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ივნისი - საჯარო ლექცია „ქართული ბიზნესის წარმატება“, ქუთაისი - ორგანიზატორი;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1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მაისი - Law event “ომი და სამართალი”, ქუთაისი - მონაწილე;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65.55419921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მაისი - სემინარები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41823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"აბორტი - ნების თავისუფლება თუ სიცოცხლის უფლება?"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 ქუთაისი - ორგანიზატორი;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3583984375" w:line="264.1514968872070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აპრილი - სასწავლო ვიზიტი, პოლონეთი, ვროცლავი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მარტი - სემინარები „ბავშვთა უფლებები“, ქუთაისი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მარტი - სემინარები 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41823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41823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აკონტიტუციო სასამართლოს თანამედროვე პრაქტიკა“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 ქუთაისი - ორგანიზატორი;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874267578125" w:line="264.151411056518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თებერვალი - ელსას V რეგიონალური ყრილობა, ქუთაისი - მონაწილე;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ოქტომბერი - სემინარები „საარჩევნო სამართალი“, ქუთაისი - მონაწილე;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ოქტომბერი - სასწავლო ვიზიტი, აზერბაიაჯანი, ბაქო - მონაწილე;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ივნისი - ელსას IV რეგიონალური ყრილობა, საირმე - მონაწილე;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8864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მაისი - სემინარები „სათამაშო ბიზნესი“, ქუთაისი - მონაწილე;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3203125" w:line="264.285392761230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აპრილი - სემინარები „სპორტის სამართალი“, ქუთაისი - მომხსენებელი;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მარტი - სემინარები „ჯანდაცვის სამართალი“, ქუთაისი - მონაწილე;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მარტი - სემინარები „ეკოლოგიის შესახებ“, ქუთაისი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მარტი - „ტრენინგები ადვოკატირების შესახებ“, ქუთაისი - ორგანიზატორი;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3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ევროპის იურისტ სტუდენტთა ასოციაციის (ელსა) საქართველოს ოფისი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ივნისი - ელსას XII ნაციონალური ყრილობა, საირმე - მონაწილე;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საქართველოს სკაუტური მოძრაობის იმერეთის ორგანიზაცია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339111328125" w:line="264.9547004699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ივნისი - სკაუტური ჯგუფის ლაშქრობა ბორჯომ-ხარაგაულის ეროვნულ ტყეპარკში,  ქუთაისი - ორგანიზატორი;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09228515625" w:line="262.54549026489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მარტი - სკაუტური ჯგუფის ლაშქრობა ძევრის კოდალა გამოქვაბულებში, ქუთაისი - ორგანიზატორი;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1044921875" w:line="264.35182571411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აპრილი - სკაუტური ჯგუფის ლაშქრობა ნუნისში, ხარაგაული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იანვარი - სკაუტური ჯგუფის ლაშქრობა ჯიხეთში, ქუთაისი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ნოემბერო - ტრენინგები „პირველადი დახმარება და საგანგებო სიტუაცების მართვა“,  ქუთაისი - ორგანიზატორი;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14111328125" w:line="264.9539852142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სექტემბერი - სკაუტური ჯგუფის ლაშქრობა ცუცხვათის მრავალსართულიან მღვიმეებში, ქუთაისი - ორგანიზატორი;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1533203125" w:line="264.15123939514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აპრილი - საკომპოსტე ორმოს მომზადების პრაქტიკა, ქუთაისი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აპრილი - ტრენინგი „სოციალური მედია“, ქუთაისი - ორგანიზატორი;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აპრილი - სკაუტური ჯგუფის ლაშქრობა სათაფლიის ნაკრაძლში, ქუთაისი - ორგანიზატორი;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88189697265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საქართველოს სკაუტური მოძრაობის რუსთავის ორგანიზაცია 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05349731445312" w:line="264.95418548583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მარტი - ტრენინგების პრაქტიკული კურსი ორიენტირებასა და რუკის კითხვაში,  რუსთავი - მონაწილე;</w:t>
      </w:r>
    </w:p>
    <w:tbl>
      <w:tblPr>
        <w:tblStyle w:val="Table6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40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11997985839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ენები 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405.600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59999847412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კომპიუტერი 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182.0000076293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2.0000076293945"/>
        <w:tblGridChange w:id="0">
          <w:tblGrid>
            <w:gridCol w:w="2182.0000076293945"/>
          </w:tblGrid>
        </w:tblGridChange>
      </w:tblGrid>
      <w:tr>
        <w:trPr>
          <w:trHeight w:val="724.7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  <w:rtl w:val="0"/>
              </w:rPr>
              <w:t xml:space="preserve">პიროვნული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40" w:lineRule="auto"/>
              <w:ind w:left="89.280014038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5e5e5" w:val="clear"/>
                <w:vertAlign w:val="baseline"/>
                <w:rtl w:val="0"/>
              </w:rPr>
              <w:t xml:space="preserve">თვისებები 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95387077331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სექტემბერი - ტრენინგ-სემინარები „სკაუტური კვანძები და პიონერინგი“, რუსთავი - მონაწილე;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21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საქართველოს სკაუტური მოძრაობის ორგანიზაცია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32080078125" w:line="325.17062187194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აგვისტო - სკაუტური ბანაკი „Time“, ვარციხე - თანაორგანიზატორი; საქართველოს სკაუტური მოძრაობის იმერეთის და თბილისის ორგანიზაციები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აგვისტო - სკაუტური ჯგუფის ლაშქრობა, ბორჯომ-ხარაგაულის ეროვნულ ტყეპარკში, ხარაგაული - ჯგუფის ლიდერი;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41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პოლონეთის სკაუტური მოძრაობის ორგანიზაცია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3330078125" w:line="264.95326995849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2014, აგვისტო - სკაუტური ბანაკი „Offensive of Lodz“, პოლონეთი - ჯგუფის ლიდერი;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2013, ივლისი - სკაუტური ბანაკი “Troop Leaders Training“, პოლონეთი - მონაწილე; თურქეთის სკაუტური მოძრაობის ორგანიზაცია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21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2015, სექტემბერი - სკაუტური ბანაკი, თურქეთი - ჯგუფის ლიდერი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1325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ქართული – მშობლიური (native);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რუსული – კარგი (advance);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3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ინგლისური – კარგი (advance) (IELTS 6.5); 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733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MS Windows version of Word, Excel, PowerPoint; Internet;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3333740234375" w:line="264.9547004699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პუნქტუალური; კომუნიკაბელური; პასუხისმგებლობიანი; სანდო; სწრაფი და ეფექტური  გადაწყვეტილების უნარის მქონე; ახასიათებს ლიდერობის ზომიერი გრძნობა, როგორც  ინდივიდუალური ასევე ჯგუფში უკონფლიქტოდ მუშაობის უნარი; სხარტი აზროვნება.</w:t>
      </w:r>
    </w:p>
    <w:sectPr>
      <w:type w:val="continuous"/>
      <w:pgSz w:h="15840" w:w="12240" w:orient="portrait"/>
      <w:pgMar w:bottom="1411.6799926757812" w:top="609.000244140625" w:left="475.2000045776367" w:right="336.524658203125" w:header="0" w:footer="720"/>
      <w:cols w:equalWidth="0" w:num="2">
        <w:col w:space="0" w:w="5720"/>
        <w:col w:space="0" w:w="57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