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პერსონალური მონაცემები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7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7"/>
        <w:gridCol w:w="2835"/>
        <w:gridCol w:w="2677"/>
        <w:gridCol w:w="2677"/>
        <w:tblGridChange w:id="0">
          <w:tblGrid>
            <w:gridCol w:w="2517"/>
            <w:gridCol w:w="2835"/>
            <w:gridCol w:w="2677"/>
            <w:gridCol w:w="267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გვარი: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ხურციძე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სახელი: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მამის სახელი: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შალვა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დაბადების თარიღი: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26.08.1984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პირადი ნომერი: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60001026699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სქესი: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მდედრობითი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მოქალაქეობა: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საქართველოს მოქალაქე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მისამართი: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ქუთაისი,ჯავახიშვილის 51/16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ტელეფონის ნომერი: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568 89 13 89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ელ.ფოსტა: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Tamila.khurtsidze@atsu.edu.ge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II. განათლება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9408.0" w:type="dxa"/>
        <w:jc w:val="left"/>
        <w:tblInd w:w="-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1"/>
        <w:gridCol w:w="5996"/>
        <w:gridCol w:w="3999"/>
        <w:gridCol w:w="2537"/>
        <w:gridCol w:w="4695"/>
        <w:tblGridChange w:id="0">
          <w:tblGrid>
            <w:gridCol w:w="2181"/>
            <w:gridCol w:w="5996"/>
            <w:gridCol w:w="3999"/>
            <w:gridCol w:w="2537"/>
            <w:gridCol w:w="4695"/>
          </w:tblGrid>
        </w:tblGridChange>
      </w:tblGrid>
      <w:tr>
        <w:trPr>
          <w:trHeight w:val="426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დიპლომის ნომერი (სერიის მითითებით)</w:t>
                </w:r>
              </w:sdtContent>
            </w:sdt>
          </w:p>
        </w:tc>
      </w:tr>
      <w:tr>
        <w:trPr>
          <w:trHeight w:val="234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1990–2001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ქუთაისის მე-20 სკოლა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2001-2006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ქ. ქუთაისის აკ.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სამართალმცოდნეობა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იურისტი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ATSU № 000203</w:t>
                </w:r>
              </w:sdtContent>
            </w:sdt>
          </w:p>
        </w:tc>
      </w:tr>
    </w:tbl>
    <w:p w:rsidR="00000000" w:rsidDel="00000000" w:rsidP="00000000" w:rsidRDefault="00000000" w:rsidRPr="00000000" w14:paraId="0000002F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აკადემიური/სამეცნიერო ხარისხი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92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8"/>
        <w:gridCol w:w="4985"/>
        <w:gridCol w:w="2799"/>
        <w:gridCol w:w="2517"/>
        <w:gridCol w:w="5768"/>
        <w:tblGridChange w:id="0">
          <w:tblGrid>
            <w:gridCol w:w="3188"/>
            <w:gridCol w:w="4985"/>
            <w:gridCol w:w="2799"/>
            <w:gridCol w:w="2517"/>
            <w:gridCol w:w="5768"/>
          </w:tblGrid>
        </w:tblGridChange>
      </w:tblGrid>
      <w:tr>
        <w:trPr>
          <w:trHeight w:val="542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მინიჭების წელი, დიპლომის ნომერი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სადისერტაციო თემის დასახელება</w:t>
                </w:r>
              </w:sdtContent>
            </w:sdt>
          </w:p>
        </w:tc>
      </w:tr>
      <w:tr>
        <w:trPr>
          <w:trHeight w:val="81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2014,  №000575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საქართველოს ტექნიკური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კერძო სამართალი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სამართლის დოქტორი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ფრენშაიზინგის ხელშეკრულება, მისი სამართლებრივი პრობლემები და წინასახელშეკრულებო ეტაპი</w:t>
                </w:r>
              </w:sdtContent>
            </w:sdt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III. სამეცნიერო-პედაგოგიური საქმიანობა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5783"/>
        <w:gridCol w:w="3227"/>
        <w:tblGridChange w:id="0">
          <w:tblGrid>
            <w:gridCol w:w="1696"/>
            <w:gridCol w:w="5783"/>
            <w:gridCol w:w="322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 (აკადემიური თანამდებობა)</w:t>
                </w:r>
              </w:sdtContent>
            </w:sdt>
          </w:p>
        </w:tc>
      </w:tr>
      <w:tr>
        <w:trPr>
          <w:trHeight w:val="2074" w:hRule="atLeast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2015-დღემდე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2019-დღემდე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2012 -2014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2009-2010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ქ. ქუთაისის აკ. წერეთლის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უნივერსიტეტი</w:t>
                </w:r>
              </w:sdtContent>
            </w:sdt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ზუგდიდის მესხიას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ქ. ქუთაისის აკ. წერეთლის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ქ. ქუთაისის აკ. წერეთლის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ბათუმის შოთა რუსთაველის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ბათუმის სახელმწიფო საზღვაო აკადემია</w:t>
                </w:r>
              </w:sdtContent>
            </w:sdt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გრიგოლ რობაქიძის უნივერსიტეტი, ბათუმის წარმომადგენლობა</w:t>
                </w:r>
              </w:sdtContent>
            </w:sdt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თბილისის ეკონომიკისა და სამართლის აკადემია</w:t>
                </w:r>
              </w:sdtContent>
            </w:sdt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მოსკოვის ეკონომიკის, სტატისტიკის და ინფორმატიკის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ასოცირებული პროფესორი</w:t>
                </w:r>
              </w:sdtContent>
            </w:sdt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ასოცირებული პროფესორი</w:t>
                </w:r>
              </w:sdtContent>
            </w:sdt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ასოცირებული პროფესორი</w:t>
                </w:r>
              </w:sdtContent>
            </w:sdt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ასისტენტ-პროფესორი </w:t>
                </w:r>
              </w:sdtContent>
            </w:sdt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მოწვეული ლექტორი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5D">
      <w:pPr>
        <w:spacing w:after="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IV. ადმინისტრაციული თანამდებობები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3"/>
        <w:gridCol w:w="4443"/>
        <w:gridCol w:w="2480"/>
        <w:gridCol w:w="2480"/>
        <w:tblGridChange w:id="0">
          <w:tblGrid>
            <w:gridCol w:w="1303"/>
            <w:gridCol w:w="4443"/>
            <w:gridCol w:w="2480"/>
            <w:gridCol w:w="248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განყოფილება (სამსახური)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V. სხვა საქმიანობა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5783"/>
        <w:gridCol w:w="3227"/>
        <w:tblGridChange w:id="0">
          <w:tblGrid>
            <w:gridCol w:w="1696"/>
            <w:gridCol w:w="5783"/>
            <w:gridCol w:w="322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2007-2008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შპს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,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,კანუდოსი“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იურისტი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  <w:rtl w:val="0"/>
              </w:rPr>
              <w:t xml:space="preserve">2012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  <w:rtl w:val="0"/>
              </w:rPr>
              <w:t xml:space="preserve">2012-2014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საქართველოს ახალგაზრდა ეკონომისტთა ასოციაცია</w:t>
                </w:r>
              </w:sdtContent>
            </w:sdt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333300"/>
                <w:sz w:val="20"/>
                <w:szCs w:val="20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33300"/>
                    <w:sz w:val="20"/>
                    <w:szCs w:val="20"/>
                    <w:vertAlign w:val="baseline"/>
                    <w:rtl w:val="0"/>
                  </w:rPr>
                  <w:t xml:space="preserve">სამეცნიერო-ინტელექტუალური კლუბი ,,თაობათა დიალოგი“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სტაჟიორი იურისტი</w:t>
                </w:r>
              </w:sdtContent>
            </w:sdt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იურისტი</w:t>
                </w:r>
              </w:sdtContent>
            </w:sdt>
          </w:p>
        </w:tc>
      </w:tr>
    </w:tbl>
    <w:p w:rsidR="00000000" w:rsidDel="00000000" w:rsidP="00000000" w:rsidRDefault="00000000" w:rsidRPr="00000000" w14:paraId="00000079">
      <w:pPr>
        <w:spacing w:after="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VI. უცხო ენის ცოდნა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5"/>
        <w:gridCol w:w="1984"/>
        <w:gridCol w:w="1951"/>
        <w:tblGridChange w:id="0">
          <w:tblGrid>
            <w:gridCol w:w="2660"/>
            <w:gridCol w:w="2126"/>
            <w:gridCol w:w="1985"/>
            <w:gridCol w:w="1984"/>
            <w:gridCol w:w="195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კითხვა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მოსმენა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მეტყველება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წერა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გერმანული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vertAlign w:val="baseline"/>
                    <w:rtl w:val="0"/>
                  </w:rPr>
                  <w:t xml:space="preserve"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Merriweather" w:cs="Merriweather" w:eastAsia="Merriweather" w:hAnsi="Merriweather"/>
          <w:sz w:val="18"/>
          <w:szCs w:val="18"/>
          <w:vertAlign w:val="baseline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VII. კომპიუტერთან მუშაობის უნარი </w:t>
          </w:r>
        </w:sdtContent>
      </w:sdt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(აღნიშნეთ </w:t>
          </w:r>
        </w:sdtContent>
      </w:sdt>
      <w:r w:rsidDel="00000000" w:rsidR="00000000" w:rsidRPr="00000000">
        <w:rPr>
          <w:rFonts w:ascii="Wingdings 2" w:cs="Wingdings 2" w:eastAsia="Wingdings 2" w:hAnsi="Wingdings 2"/>
          <w:sz w:val="20"/>
          <w:szCs w:val="20"/>
          <w:vertAlign w:val="baseline"/>
          <w:rtl w:val="0"/>
        </w:rPr>
        <w:t xml:space="preserve">☑</w:t>
      </w: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 სიმბოლოთი)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7"/>
        <w:gridCol w:w="1985"/>
        <w:gridCol w:w="1948"/>
        <w:tblGridChange w:id="0">
          <w:tblGrid>
            <w:gridCol w:w="2660"/>
            <w:gridCol w:w="2126"/>
            <w:gridCol w:w="1987"/>
            <w:gridCol w:w="1985"/>
            <w:gridCol w:w="1948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ძალიან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კარგი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Word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720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Excel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Merriweather" w:cs="Merriweather" w:eastAsia="Merriweather" w:hAnsi="Merriweather"/>
          <w:sz w:val="16"/>
          <w:szCs w:val="16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16"/>
          <w:szCs w:val="16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B5">
      <w:pPr>
        <w:rPr>
          <w:rFonts w:ascii="Merriweather" w:cs="Merriweather" w:eastAsia="Merriweather" w:hAnsi="Merriweather"/>
          <w:sz w:val="2"/>
          <w:szCs w:val="2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16"/>
          <w:szCs w:val="16"/>
          <w:vertAlign w:val="baseline"/>
          <w:rtl w:val="0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VIII. სამეცნიერო შრომების სია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საგანმანათლებლო პროგრამის ფარგლებში სამეცნიერო სტატია: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8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ინფაქტ-ფაქტორის მქონე სამეცნიერო გამოცემებში</w:t>
          </w:r>
        </w:sdtContent>
      </w:sdt>
    </w:p>
    <w:tbl>
      <w:tblPr>
        <w:tblStyle w:val="Table9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"/>
        <w:gridCol w:w="1268"/>
        <w:gridCol w:w="3118"/>
        <w:gridCol w:w="2268"/>
        <w:gridCol w:w="711"/>
        <w:gridCol w:w="991"/>
        <w:gridCol w:w="850"/>
        <w:gridCol w:w="1101"/>
        <w:tblGridChange w:id="0">
          <w:tblGrid>
            <w:gridCol w:w="399"/>
            <w:gridCol w:w="1268"/>
            <w:gridCol w:w="3118"/>
            <w:gridCol w:w="2268"/>
            <w:gridCol w:w="711"/>
            <w:gridCol w:w="991"/>
            <w:gridCol w:w="850"/>
            <w:gridCol w:w="110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ტომი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სერია,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გვერდები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Khurtsidze,Zurab Mushkudiani, Nana Shonia, Darejan Saldadze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Significant issues of legal regulaion of vehicle owners’ civil liability insurance in Georgia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160" w:line="259" w:lineRule="auto"/>
              <w:jc w:val="both"/>
              <w:rPr>
                <w:rFonts w:ascii="Merriweather" w:cs="Merriweather" w:eastAsia="Merriweather" w:hAnsi="Merriweather"/>
                <w:color w:val="0000ff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0000ff"/>
                  <w:u w:val="single"/>
                  <w:vertAlign w:val="baseline"/>
                  <w:rtl w:val="0"/>
                </w:rPr>
                <w:t xml:space="preserve">https://medcraveonline.com/SIJ/SIJ-02-00082.pdf?fbclid=IwAR2JQg677cBZLmJOuoU6lPfC5aKlku0WhJnslHuf6_yrtO03fAomInziysI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160" w:line="259" w:lineRule="auto"/>
              <w:jc w:val="both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Sociology International Journal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2(5) DOI:10.15406/sij.2018.02.00082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438-445</w:t>
            </w:r>
          </w:p>
        </w:tc>
      </w:tr>
      <w:tr>
        <w:trPr>
          <w:trHeight w:val="1631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Khurtsidze,Zurab Mushkudiani, Nana Shonia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pos="1695"/>
              </w:tabs>
              <w:spacing w:after="0" w:line="240" w:lineRule="auto"/>
              <w:rPr>
                <w:rFonts w:ascii="Merriweather" w:cs="Merriweather" w:eastAsia="Merriweather" w:hAnsi="Merriweather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1695"/>
              </w:tabs>
              <w:spacing w:after="0" w:line="240" w:lineRule="auto"/>
              <w:rPr>
                <w:rFonts w:ascii="Merriweather" w:cs="Merriweather" w:eastAsia="Merriweather" w:hAnsi="Merriweather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1695"/>
              </w:tabs>
              <w:spacing w:after="0" w:line="240" w:lineRule="auto"/>
              <w:rPr>
                <w:rFonts w:ascii="Merriweather" w:cs="Merriweather" w:eastAsia="Merriweather" w:hAnsi="Merriweather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pos="1695"/>
              </w:tabs>
              <w:spacing w:after="0" w:line="240" w:lineRule="auto"/>
              <w:rPr>
                <w:rFonts w:ascii="Merriweather" w:cs="Merriweather" w:eastAsia="Merriweather" w:hAnsi="Merriweather"/>
                <w:color w:val="00000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vertAlign w:val="baseline"/>
                <w:rtl w:val="0"/>
              </w:rPr>
              <w:t xml:space="preserve">Cyber Insurance – Effective Mechanism for Protection against Cyber Threat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Journal of Management Policies and Practices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418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4188"/>
              <w:tblGridChange w:id="0">
                <w:tblGrid>
                  <w:gridCol w:w="4188"/>
                </w:tblGrid>
              </w:tblGridChange>
            </w:tblGrid>
            <w:tr>
              <w:trPr>
                <w:trHeight w:val="34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rPr>
                      <w:rFonts w:ascii="Merriweather" w:cs="Merriweather" w:eastAsia="Merriweather" w:hAnsi="Merriweather"/>
                      <w:i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b w:val="1"/>
                      <w:color w:val="000000"/>
                      <w:vertAlign w:val="baseline"/>
                      <w:rtl w:val="0"/>
                    </w:rPr>
                    <w:t xml:space="preserve">AMERICAN RESEARCH INSTITUTE </w:t>
                  </w:r>
                  <w:r w:rsidDel="00000000" w:rsidR="00000000" w:rsidRPr="00000000">
                    <w:rPr>
                      <w:rFonts w:ascii="Merriweather" w:cs="Merriweather" w:eastAsia="Merriweather" w:hAnsi="Merriweather"/>
                      <w:i w:val="1"/>
                      <w:color w:val="000000"/>
                      <w:vertAlign w:val="baseline"/>
                      <w:rtl w:val="0"/>
                    </w:rPr>
                    <w:t xml:space="preserve">f o 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C">
                  <w:pPr>
                    <w:spacing w:after="0" w:line="240" w:lineRule="auto"/>
                    <w:rPr>
                      <w:rFonts w:ascii="Merriweather" w:cs="Merriweather" w:eastAsia="Merriweather" w:hAnsi="Merriweather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i w:val="1"/>
                      <w:color w:val="000000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erriweather" w:cs="Merriweather" w:eastAsia="Merriweather" w:hAnsi="Merriweather"/>
                      <w:color w:val="000000"/>
                      <w:vertAlign w:val="baseline"/>
                      <w:rtl w:val="0"/>
                    </w:rPr>
                    <w:t xml:space="preserve">P O L I C Y </w:t>
                  </w:r>
                </w:p>
                <w:p w:rsidR="00000000" w:rsidDel="00000000" w:rsidP="00000000" w:rsidRDefault="00000000" w:rsidRPr="00000000" w14:paraId="000000ED">
                  <w:pPr>
                    <w:spacing w:after="0" w:line="240" w:lineRule="auto"/>
                    <w:rPr>
                      <w:rFonts w:ascii="Merriweather" w:cs="Merriweather" w:eastAsia="Merriweather" w:hAnsi="Merriweather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color w:val="000000"/>
                      <w:vertAlign w:val="baseline"/>
                      <w:rtl w:val="0"/>
                    </w:rPr>
                    <w:t xml:space="preserve">D E V E L O P M E N T </w:t>
                  </w:r>
                </w:p>
              </w:tc>
            </w:tr>
          </w:tbl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Vol. 7 No.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6b410b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6b410b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Volume 7, Issue 1 </w:t>
              <w:br w:type="textWrapping"/>
              <w:t xml:space="preserve">June 2019 [E-publication First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6b410b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TM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6b410b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FC">
      <w:pPr>
        <w:spacing w:after="0" w:line="240" w:lineRule="auto"/>
        <w:rPr>
          <w:rFonts w:ascii="Merriweather" w:cs="Merriweather" w:eastAsia="Merriweather" w:hAnsi="Merriweather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8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პუბლიკაცია უცხოეთში რეფერირებულ ჟურნალში</w:t>
          </w:r>
        </w:sdtContent>
      </w:sdt>
    </w:p>
    <w:tbl>
      <w:tblPr>
        <w:tblStyle w:val="Table11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133"/>
        <w:gridCol w:w="3118"/>
        <w:gridCol w:w="2268"/>
        <w:gridCol w:w="711"/>
        <w:gridCol w:w="991"/>
        <w:gridCol w:w="850"/>
        <w:gridCol w:w="1101"/>
        <w:tblGridChange w:id="0">
          <w:tblGrid>
            <w:gridCol w:w="534"/>
            <w:gridCol w:w="1133"/>
            <w:gridCol w:w="3118"/>
            <w:gridCol w:w="2268"/>
            <w:gridCol w:w="711"/>
            <w:gridCol w:w="991"/>
            <w:gridCol w:w="850"/>
            <w:gridCol w:w="110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ტომი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სერია,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გვერდები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THE SUBJECT MATTER OF A FRANCHISE AGREEMENT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THE PRIORITIES OF THE WORLD SCIENCE: EXPERIMENTS AND SCIENTIFIC DEBATE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ISBN-13: 978-1548050535  ISBN-10: 1548050539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2017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86-92</w:t>
            </w:r>
          </w:p>
        </w:tc>
      </w:tr>
      <w:tr>
        <w:trPr>
          <w:trHeight w:val="1562" w:hRule="atLeast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Definition of Franchise Agreement in Contrast with Licensing Agreement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0" w:lineRule="auto"/>
              <w:rPr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rPr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vertAlign w:val="baseline"/>
                <w:rtl w:val="0"/>
              </w:rPr>
              <w:t xml:space="preserve">Язык. Право. Общество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ISBN 978-5-906796-63-9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vertAlign w:val="baseline"/>
                <w:rtl w:val="0"/>
              </w:rPr>
              <w:t xml:space="preserve">2015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vertAlign w:val="baseline"/>
                <w:rtl w:val="0"/>
              </w:rPr>
              <w:t xml:space="preserve">80-83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6" w:hRule="atLeast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Тамила Хурцидзе</w:t>
            </w:r>
          </w:p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Comparative Analysis of Franchising Agreement with Distribution, Power of Attorney Management Agreement and Concession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Интеграция мировых научных процессов как основа общественного Прогресса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ISSN 2308-7641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552-557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Rule="auto"/>
              <w:rPr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4" w:hRule="atLeast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Тамила Хурцидзе</w:t>
            </w:r>
          </w:p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Континентальное европейское пред-контрактное законодательное соглашение для модели франчайзинга (Франция)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XXIII Международной научно практической конференции   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ISBN 978-5-00068-612-6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 </w:t>
            </w:r>
          </w:p>
          <w:p w:rsidR="00000000" w:rsidDel="00000000" w:rsidP="00000000" w:rsidRDefault="00000000" w:rsidRPr="00000000" w14:paraId="0000016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221-226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8" w:hRule="atLeast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Khurtsidze Tamila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PRINCIPLE OF SUBROGATION AND INSURANCE OF DAMAGE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2nd European Conference on Law and Political Sciences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rnoPro-Regular" w:cs="ArnoPro-Regular" w:eastAsia="ArnoPro-Regular" w:hAnsi="ArnoPro-Regula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noPro-Bold" w:cs="ArnoPro-Bold" w:eastAsia="ArnoPro-Bold" w:hAnsi="ArnoPro-Bold"/>
                <w:b w:val="1"/>
                <w:sz w:val="20"/>
                <w:szCs w:val="20"/>
                <w:vertAlign w:val="baseline"/>
                <w:rtl w:val="0"/>
              </w:rPr>
              <w:t xml:space="preserve">ISBN–13 </w:t>
            </w:r>
            <w:r w:rsidDel="00000000" w:rsidR="00000000" w:rsidRPr="00000000">
              <w:rPr>
                <w:rFonts w:ascii="ArnoPro-Regular" w:cs="ArnoPro-Regular" w:eastAsia="ArnoPro-Regular" w:hAnsi="ArnoPro-Regular"/>
                <w:sz w:val="20"/>
                <w:szCs w:val="20"/>
                <w:vertAlign w:val="baseline"/>
                <w:rtl w:val="0"/>
              </w:rPr>
              <w:t xml:space="preserve">978-3-903197-98-5</w:t>
            </w:r>
          </w:p>
          <w:p w:rsidR="00000000" w:rsidDel="00000000" w:rsidP="00000000" w:rsidRDefault="00000000" w:rsidRPr="00000000" w14:paraId="00000181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noPro-Bold" w:cs="ArnoPro-Bold" w:eastAsia="ArnoPro-Bold" w:hAnsi="ArnoPro-Bold"/>
                <w:b w:val="1"/>
                <w:sz w:val="20"/>
                <w:szCs w:val="20"/>
                <w:vertAlign w:val="baseline"/>
                <w:rtl w:val="0"/>
              </w:rPr>
              <w:t xml:space="preserve">ISBN–10 </w:t>
            </w:r>
            <w:r w:rsidDel="00000000" w:rsidR="00000000" w:rsidRPr="00000000">
              <w:rPr>
                <w:rFonts w:ascii="ArnoPro-Regular" w:cs="ArnoPro-Regular" w:eastAsia="ArnoPro-Regular" w:hAnsi="ArnoPro-Regular"/>
                <w:sz w:val="20"/>
                <w:szCs w:val="20"/>
                <w:vertAlign w:val="baseline"/>
                <w:rtl w:val="0"/>
              </w:rPr>
              <w:t xml:space="preserve">3-903197-98-X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1-7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1" w:hRule="atLeast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160" w:line="259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160" w:line="259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Legal Regulation of Non-state Pension Insurance in Georgia and Ways of Its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Future Of Europe, The 9-th International 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ArnoPro-Regular" w:cs="ArnoPro-Regular" w:eastAsia="ArnoPro-Regular" w:hAnsi="ArnoPro-Regula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ISBN–2392-8611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ISBN–L-2392-8611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1736" w:hRule="atLeast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</w:t>
            </w:r>
          </w:p>
          <w:p w:rsidR="00000000" w:rsidDel="00000000" w:rsidP="00000000" w:rsidRDefault="00000000" w:rsidRPr="00000000" w14:paraId="000001A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Khurtsidze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Pre-contract Agreement Legislation &amp; Regulation Model for Franchise Business in Common Justice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The Seventh International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Conference on Eurasian scientific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ISBN–13 978-3-903063-77-8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0"/>
                <w:szCs w:val="20"/>
                <w:highlight w:val="white"/>
                <w:vertAlign w:val="baseline"/>
                <w:rtl w:val="0"/>
              </w:rPr>
              <w:t xml:space="preserve">p.255</w:t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8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პუბლიკაცია საქართველოს რეფერირებულ  ჟურნალში</w:t>
          </w:r>
        </w:sdtContent>
      </w:sdt>
    </w:p>
    <w:tbl>
      <w:tblPr>
        <w:tblStyle w:val="Table12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"/>
        <w:gridCol w:w="1120"/>
        <w:gridCol w:w="3265"/>
        <w:gridCol w:w="2268"/>
        <w:gridCol w:w="711"/>
        <w:gridCol w:w="991"/>
        <w:gridCol w:w="850"/>
        <w:gridCol w:w="1101"/>
        <w:tblGridChange w:id="0">
          <w:tblGrid>
            <w:gridCol w:w="400"/>
            <w:gridCol w:w="1120"/>
            <w:gridCol w:w="3265"/>
            <w:gridCol w:w="2268"/>
            <w:gridCol w:w="711"/>
            <w:gridCol w:w="991"/>
            <w:gridCol w:w="850"/>
            <w:gridCol w:w="110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ტომი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სერია,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გვერდები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ფრენშაიზინგი-პრობლემები და პერსპექტივები საქართველოში </w:t>
                </w:r>
              </w:sdtContent>
            </w:sdt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,ჟურნალი „თემიდა“</w:t>
                </w:r>
              </w:sdtContent>
            </w:sdt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4(6)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2010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38-43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7" w:hRule="atLeast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ფრენშაიზინგის ხელშეკრულების შედარებითი ანალიზი იჯარისა და ყიდვა-გაყიდვის ხელშეკრულებებთან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,,ჟურნალი „თემიდა“</w:t>
                </w:r>
              </w:sdtContent>
            </w:sdt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1512-1305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98-102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6" w:hRule="atLeast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წინასახელშეკრულებო ურთიერთობა ფრენშაიზულ ურთიერთობებში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შრომების კრებული,ნაწილი II, ქუთაისი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120-125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6" w:hRule="atLeast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ფრენშაიზინგი და სალიცენზიო ხელშეკრულება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,,ჟურნალი „თემიდა“</w:t>
                </w:r>
              </w:sdtContent>
            </w:sdt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2" w:hRule="atLeast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წინასახელშეკრულებო ეტაპის ზოგადი თეორიული მოდელი ფრენშაიზინგულ ურთიერთობებში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საერთაშორისო სამეცნიერო ჟურნალი ,,ინტელექტუალი“</w:t>
                </w:r>
              </w:sdtContent>
            </w:sdt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1512-2530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მე-18 ნომერი</w:t>
                </w:r>
              </w:sdtContent>
            </w:sdt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109-115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4" w:hRule="atLeast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         ფრენშაიზინგის ხელშეკრულება გუშინ,დღეს, ხვალ</w:t>
                </w:r>
              </w:sdtContent>
            </w:sdt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საერთაშორისო სამეცნიერო ჟურნალი ,,ინტელექტუალი“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მე-15 ნომერი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105-111</w:t>
            </w:r>
          </w:p>
        </w:tc>
      </w:tr>
      <w:tr>
        <w:trPr>
          <w:trHeight w:val="1365" w:hRule="atLeast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ფრენშაიზინგის ხელშეკრულების შედარებითი ანალიზი იჯარისა და ყიდვა-გაყიდვის ხელშეკრულებებთან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ჟურნალი ,,თემიდა“</w:t>
                </w:r>
              </w:sdtContent>
            </w:sdt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ISSN-1512-1305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vertAlign w:val="baseline"/>
                    <w:rtl w:val="0"/>
                  </w:rPr>
                  <w:t xml:space="preserve">№6(8)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97-102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8" w:hRule="atLeast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წინასახელშეკრულებო ეტაპის ზოგადი თეორიული მოდელი ფრენშაიზულ ურთიერთობებში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სამეცნიერო ჟურნალი ,,ინტელექტუალი“№18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ISSN-1512-2530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108-115</w:t>
            </w:r>
          </w:p>
        </w:tc>
      </w:tr>
      <w:tr>
        <w:trPr>
          <w:trHeight w:val="1331" w:hRule="atLeast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ტერორიზმი-თანამედროვე მსოფლიოს უდიდესი საფრთხე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სამეცნიერო ჟურნალი „ენა და კულტურა“ №1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გვ. 238-242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8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სხვა სამეცნიერო ჟურნალში</w:t>
          </w:r>
        </w:sdtContent>
      </w:sdt>
    </w:p>
    <w:tbl>
      <w:tblPr>
        <w:tblStyle w:val="Table13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"/>
        <w:gridCol w:w="1120"/>
        <w:gridCol w:w="3265"/>
        <w:gridCol w:w="2268"/>
        <w:gridCol w:w="711"/>
        <w:gridCol w:w="991"/>
        <w:gridCol w:w="850"/>
        <w:gridCol w:w="1101"/>
        <w:tblGridChange w:id="0">
          <w:tblGrid>
            <w:gridCol w:w="400"/>
            <w:gridCol w:w="1120"/>
            <w:gridCol w:w="3265"/>
            <w:gridCol w:w="2268"/>
            <w:gridCol w:w="711"/>
            <w:gridCol w:w="991"/>
            <w:gridCol w:w="850"/>
            <w:gridCol w:w="110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ტომი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სერია,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გვერდები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spacing w:after="0" w:line="240" w:lineRule="auto"/>
        <w:rPr>
          <w:rFonts w:ascii="Merriweather" w:cs="Merriweather" w:eastAsia="Merriweather" w:hAnsi="Merriweather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8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ნამუშევრების წარდგენა/გამოფენა, მოდელების შექმნა/ჩვენება</w:t>
          </w:r>
        </w:sdtContent>
      </w:sdt>
    </w:p>
    <w:tbl>
      <w:tblPr>
        <w:tblStyle w:val="Table14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"/>
        <w:gridCol w:w="1120"/>
        <w:gridCol w:w="3265"/>
        <w:gridCol w:w="2268"/>
        <w:gridCol w:w="711"/>
        <w:gridCol w:w="991"/>
        <w:gridCol w:w="850"/>
        <w:gridCol w:w="1101"/>
        <w:tblGridChange w:id="0">
          <w:tblGrid>
            <w:gridCol w:w="400"/>
            <w:gridCol w:w="1120"/>
            <w:gridCol w:w="3265"/>
            <w:gridCol w:w="2268"/>
            <w:gridCol w:w="711"/>
            <w:gridCol w:w="991"/>
            <w:gridCol w:w="850"/>
            <w:gridCol w:w="110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ტომი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სერია,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გვერდები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საერთაშორისო სამეცნიერო გამოცემების რედკოლეგიის წევრობა</w:t>
          </w:r>
        </w:sdtContent>
      </w:sdt>
    </w:p>
    <w:tbl>
      <w:tblPr>
        <w:tblStyle w:val="Table15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"/>
        <w:gridCol w:w="6860"/>
        <w:gridCol w:w="3443"/>
        <w:tblGridChange w:id="0">
          <w:tblGrid>
            <w:gridCol w:w="403"/>
            <w:gridCol w:w="6860"/>
            <w:gridCol w:w="344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სამეცნიერო გამოცემის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"East West" Association For Advanced Studies and Higher Education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vertAlign w:val="baseline"/>
                <w:rtl w:val="0"/>
              </w:rPr>
              <w:t xml:space="preserve">European Journal of Law and Political Sciences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vertAlign w:val="baseline"/>
                <w:rtl w:val="0"/>
              </w:rPr>
              <w:t xml:space="preserve">Austrian Journal of Humanities and Social Sciences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vertAlign w:val="baseline"/>
                <w:rtl w:val="0"/>
              </w:rPr>
              <w:t xml:space="preserve">European science review.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რედკოლეგიის წევრი</w:t>
                </w:r>
              </w:sdtContent>
            </w:sdt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რედკოლეგიის წევრი</w:t>
                </w:r>
              </w:sdtContent>
            </w:sdt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რედკოლეგიის წევრი</w:t>
                </w:r>
              </w:sdtContent>
            </w:sdt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ეროვნული სამეცნიერო გამოცემების რედკოლეგიის წევრობა</w:t>
          </w:r>
        </w:sdtContent>
      </w:sdt>
    </w:p>
    <w:tbl>
      <w:tblPr>
        <w:tblStyle w:val="Table16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"/>
        <w:gridCol w:w="6860"/>
        <w:gridCol w:w="3443"/>
        <w:tblGridChange w:id="0">
          <w:tblGrid>
            <w:gridCol w:w="403"/>
            <w:gridCol w:w="6860"/>
            <w:gridCol w:w="344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სამეცნიერო გამოცემის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საგანმანათლებლო პროგრამის ფარგლებში საგრანტო პროექტებში მონაწილეობა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Rule="auto"/>
        <w:ind w:left="-76" w:firstLine="0"/>
        <w:rPr>
          <w:rFonts w:ascii="Merriweather" w:cs="Merriweather" w:eastAsia="Merriweather" w:hAnsi="Merriweather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საერთაშორისო დონორი ორგანიზაციების მიერ დაფინანსებული სამეცნიერო გრანტი</w:t>
          </w:r>
        </w:sdtContent>
      </w:sdt>
    </w:p>
    <w:tbl>
      <w:tblPr>
        <w:tblStyle w:val="Table17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"/>
        <w:gridCol w:w="1042"/>
        <w:gridCol w:w="2652"/>
        <w:gridCol w:w="4472"/>
        <w:gridCol w:w="1908"/>
        <w:tblGridChange w:id="0">
          <w:tblGrid>
            <w:gridCol w:w="666"/>
            <w:gridCol w:w="1042"/>
            <w:gridCol w:w="2652"/>
            <w:gridCol w:w="4472"/>
            <w:gridCol w:w="1908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დამფინანსებელი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LAMBERT ACADEMIC PUBLISHING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Humburg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vertAlign w:val="baseline"/>
                <w:rtl w:val="0"/>
              </w:rPr>
              <w:t xml:space="preserve">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ხელმძღვანელი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საერთაშორისო დონორ ორგანიზაციებში წარდგენილი სამეცნიერო გრანტი</w:t>
          </w:r>
        </w:sdtContent>
      </w:sdt>
    </w:p>
    <w:tbl>
      <w:tblPr>
        <w:tblStyle w:val="Table18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"/>
        <w:gridCol w:w="1054"/>
        <w:gridCol w:w="2916"/>
        <w:gridCol w:w="4609"/>
        <w:gridCol w:w="1495"/>
        <w:tblGridChange w:id="0">
          <w:tblGrid>
            <w:gridCol w:w="666"/>
            <w:gridCol w:w="1054"/>
            <w:gridCol w:w="2916"/>
            <w:gridCol w:w="4609"/>
            <w:gridCol w:w="149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შოთა რუსთაველის ეროვნული სამცნიერო ფონდის მიერ დაფინანსებული სამეცნიერო გრანტი</w:t>
          </w:r>
        </w:sdtContent>
      </w:sdt>
    </w:p>
    <w:tbl>
      <w:tblPr>
        <w:tblStyle w:val="Table19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1119"/>
        <w:gridCol w:w="2981"/>
        <w:gridCol w:w="4674"/>
        <w:gridCol w:w="1559"/>
        <w:tblGridChange w:id="0">
          <w:tblGrid>
            <w:gridCol w:w="407"/>
            <w:gridCol w:w="1119"/>
            <w:gridCol w:w="2981"/>
            <w:gridCol w:w="4674"/>
            <w:gridCol w:w="155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შოთა რუსთაველის ეროვნულ სამცნიერო ფონდში წარდგენილი სამეცნიერო გრანტი</w:t>
          </w:r>
        </w:sdtContent>
      </w:sdt>
    </w:p>
    <w:tbl>
      <w:tblPr>
        <w:tblStyle w:val="Table20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1119"/>
        <w:gridCol w:w="2981"/>
        <w:gridCol w:w="4674"/>
        <w:gridCol w:w="1559"/>
        <w:tblGridChange w:id="0">
          <w:tblGrid>
            <w:gridCol w:w="407"/>
            <w:gridCol w:w="1119"/>
            <w:gridCol w:w="2981"/>
            <w:gridCol w:w="4674"/>
            <w:gridCol w:w="155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აწსუ-ს მიერ დაფინანსებული სამეცნიერო გრანტი</w:t>
          </w:r>
        </w:sdtContent>
      </w:sdt>
    </w:p>
    <w:tbl>
      <w:tblPr>
        <w:tblStyle w:val="Table2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"/>
        <w:gridCol w:w="1103"/>
        <w:gridCol w:w="2965"/>
        <w:gridCol w:w="4658"/>
        <w:gridCol w:w="1624"/>
        <w:tblGridChange w:id="0">
          <w:tblGrid>
            <w:gridCol w:w="390"/>
            <w:gridCol w:w="1103"/>
            <w:gridCol w:w="2965"/>
            <w:gridCol w:w="4658"/>
            <w:gridCol w:w="1624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აწსუ-ს ბიზნესის, სამართლისა და სოციალურ მეცნიერებათა ფაკულტეტის ბიუჯეტიდან დაფინანსებული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,,დაზღვევა და სამართალი“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პროექტის ხელმძღვანელი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სასწავლო/შემოქმედებითი პროექტები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1119"/>
        <w:gridCol w:w="2981"/>
        <w:gridCol w:w="4674"/>
        <w:gridCol w:w="1559"/>
        <w:tblGridChange w:id="0">
          <w:tblGrid>
            <w:gridCol w:w="407"/>
            <w:gridCol w:w="1119"/>
            <w:gridCol w:w="2981"/>
            <w:gridCol w:w="4674"/>
            <w:gridCol w:w="155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საგანმანათლებლო პროგრამის ფარგლებში სამეცნიერო კონფერენციებში/სიმპოზიუმებში მონაწილეობა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საერთაშორისო სამეცნიერო კონფერენციაზე/სიპოზიუმზე მოხსენების მომზადება და გამოქვეყნება</w:t>
          </w:r>
        </w:sdtContent>
      </w:sdt>
    </w:p>
    <w:tbl>
      <w:tblPr>
        <w:tblStyle w:val="Table23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689"/>
        <w:gridCol w:w="1834"/>
        <w:gridCol w:w="5489"/>
        <w:gridCol w:w="2312"/>
        <w:tblGridChange w:id="0">
          <w:tblGrid>
            <w:gridCol w:w="382"/>
            <w:gridCol w:w="689"/>
            <w:gridCol w:w="1834"/>
            <w:gridCol w:w="5489"/>
            <w:gridCol w:w="2312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rPr>
          <w:trHeight w:val="1671" w:hRule="atLeast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spacing w:after="160" w:line="259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Future of Europe</w:t>
            </w: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International Conference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edition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spacing w:after="160" w:line="259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after="160" w:line="259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Legal Regulation of Non-state Pension Insurance in Georgia and Ways of Its Improvement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22-23 November 2018, Bucharest, Romania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1" w:hRule="atLeast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конференция</w:t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"Международного Союза  русскоязычных и двунациональных родителей"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«Азартные игры детей – правовые аспекты»</w:t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შვეიცარია,ბაზელი</w:t>
                </w:r>
              </w:sdtContent>
            </w:sdt>
          </w:p>
          <w:p w:rsidR="00000000" w:rsidDel="00000000" w:rsidP="00000000" w:rsidRDefault="00000000" w:rsidRPr="00000000" w14:paraId="0000036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2" w:hRule="atLeast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2nd European Conference on Law and Political Sciences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PRINCIPLE OF SUBROGATION AND INSURANCE OF DAMAGE ..</w:t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Vienna • Prague 2017</w:t>
            </w:r>
          </w:p>
        </w:tc>
      </w:tr>
      <w:tr>
        <w:trPr>
          <w:trHeight w:val="2133" w:hRule="atLeast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XXIII Международной научно практической конференции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Континентальное европейское пред-контрактное законодательное соглашение для модели франчайзинга (Франция)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Новосибирск</w:t>
            </w:r>
          </w:p>
        </w:tc>
      </w:tr>
      <w:tr>
        <w:trPr>
          <w:trHeight w:val="1469" w:hRule="atLeast"/>
        </w:trPr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The Seventh International Conference on Eurasian scientific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PRE-CONTRACT AGREEMENT LEGISLATION &amp; REGULATION MODEL FOR FRANCHISE BUSINESS IN COMMON JUSTICE (USA)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PragmaticaBold-Reg" w:cs="PragmaticaBold-Reg" w:eastAsia="PragmaticaBold-Reg" w:hAnsi="PragmaticaBold-Reg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Vienna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spacing w:after="0" w:line="240" w:lineRule="auto"/>
        <w:ind w:left="284" w:firstLine="0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"/>
        <w:tblGridChange w:id="0">
          <w:tblGrid>
            <w:gridCol w:w="243"/>
          </w:tblGrid>
        </w:tblGridChange>
      </w:tblGrid>
      <w:tr>
        <w:trPr>
          <w:trHeight w:val="78" w:hRule="atLeast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spacing w:after="0" w:line="240" w:lineRule="auto"/>
        <w:ind w:left="284" w:firstLine="0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ეროვნულ სამეცნიერო კონფერენციაზე/სიპოზიუმზე მოხსენების მომზადება და გამოქვეყნება</w:t>
          </w:r>
        </w:sdtContent>
      </w:sdt>
    </w:p>
    <w:tbl>
      <w:tblPr>
        <w:tblStyle w:val="Table25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900"/>
        <w:gridCol w:w="2995"/>
        <w:gridCol w:w="4046"/>
        <w:gridCol w:w="2383"/>
        <w:tblGridChange w:id="0">
          <w:tblGrid>
            <w:gridCol w:w="382"/>
            <w:gridCol w:w="900"/>
            <w:gridCol w:w="2995"/>
            <w:gridCol w:w="4046"/>
            <w:gridCol w:w="238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საქართველოს უნივერსიტეტი,საქართველოს დამოუკიდებლობის დღისადმი მიძღვნილი         სამეცნიერო კონფერენცია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ბავშვთა უფლებები საქართველოში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საქართველო,თბილისი</w:t>
                </w:r>
              </w:sdtContent>
            </w:sdt>
          </w:p>
        </w:tc>
      </w:tr>
      <w:tr>
        <w:trPr>
          <w:trHeight w:val="910" w:hRule="atLeast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both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II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 საერთაშორისო სამეცნიერო კონფერენცია „ბიზნესი და სამართალი“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ფრენშაიზინგის ხელშეკრულების სახეები და სამართლებრივი რეგულირების პრობლემატიკა</w:t>
                </w:r>
              </w:sdtContent>
            </w:sdt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საქართველო,თბილისი</w:t>
                </w:r>
              </w:sdtContent>
            </w:sdt>
          </w:p>
          <w:p w:rsidR="00000000" w:rsidDel="00000000" w:rsidP="00000000" w:rsidRDefault="00000000" w:rsidRPr="00000000" w14:paraId="000003B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6" w:hRule="atLeast"/>
        </w:trPr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იუბილესადმი მიძღვნილი საერთაშ</w:t>
                </w:r>
              </w:sdtContent>
            </w:sdt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ორისო სამეცნიერო-პრაქტიკული კონფერენცია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წინასახელშეკრულებო პასუხისმგებლობა </w:t>
                </w:r>
              </w:sdtContent>
            </w:sdt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ფრენშაიზინგულ ურთიერთობებში</w:t>
                </w:r>
              </w:sdtContent>
            </w:sdt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საქართველო, ქუთაისი</w:t>
                </w:r>
              </w:sdtContent>
            </w:sdt>
          </w:p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5" w:hRule="atLeast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იურიდიული ეთიკის ყოველწლიური კონფერენცია, ნიუ ვიჟენ უნივერსიტეტი, 2018 წლის 28 აპრილი.</w:t>
                </w:r>
              </w:sdtContent>
            </w:sdt>
          </w:p>
          <w:p w:rsidR="00000000" w:rsidDel="00000000" w:rsidP="00000000" w:rsidRDefault="00000000" w:rsidRPr="00000000" w14:paraId="000003D0">
            <w:pPr>
              <w:tabs>
                <w:tab w:val="center" w:pos="1407"/>
              </w:tabs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საქართველო,თბილისი</w:t>
                </w:r>
              </w:sdtContent>
            </w:sdt>
          </w:p>
        </w:tc>
      </w:tr>
    </w:tbl>
    <w:p w:rsidR="00000000" w:rsidDel="00000000" w:rsidP="00000000" w:rsidRDefault="00000000" w:rsidRPr="00000000" w14:paraId="000003D5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    </w:r>
        </w:sdtContent>
      </w:sdt>
    </w:p>
    <w:tbl>
      <w:tblPr>
        <w:tblStyle w:val="Table26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874"/>
        <w:gridCol w:w="1704"/>
        <w:gridCol w:w="5409"/>
        <w:gridCol w:w="2303"/>
        <w:tblGridChange w:id="0">
          <w:tblGrid>
            <w:gridCol w:w="416"/>
            <w:gridCol w:w="874"/>
            <w:gridCol w:w="1704"/>
            <w:gridCol w:w="5409"/>
            <w:gridCol w:w="230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DA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16"/>
                <w:szCs w:val="16"/>
                <w:vertAlign w:val="baseline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vertAlign w:val="baseline"/>
                    <w:rtl w:val="0"/>
                  </w:rPr>
                  <w:t xml:space="preserve">საერთაშორისო-სამეცნიერო პრაქტიკული კონფერენცია აკ.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იუბილისადმი მიძღვნილი.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წინასახელშეკრულებო პასუხისმგებლობა ფრენშაიზინგულ ურთიერთობებში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საქართველო,ქუთაისი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C">
      <w:pPr>
        <w:spacing w:after="0" w:line="24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საერთაშორისო სამეცნიერო კონფერენციის/სიპოზიუმის ორგანიზება</w:t>
          </w:r>
        </w:sdtContent>
      </w:sdt>
    </w:p>
    <w:tbl>
      <w:tblPr>
        <w:tblStyle w:val="Table27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1426"/>
        <w:gridCol w:w="5389"/>
        <w:gridCol w:w="3509"/>
        <w:tblGridChange w:id="0">
          <w:tblGrid>
            <w:gridCol w:w="382"/>
            <w:gridCol w:w="1426"/>
            <w:gridCol w:w="5389"/>
            <w:gridCol w:w="350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ეროვნული სამეცნიერო კონფერენციის/სიპოზიუმის ორგანიზება</w:t>
          </w:r>
        </w:sdtContent>
      </w:sdt>
    </w:p>
    <w:tbl>
      <w:tblPr>
        <w:tblStyle w:val="Table28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1426"/>
        <w:gridCol w:w="5389"/>
        <w:gridCol w:w="3509"/>
        <w:tblGridChange w:id="0">
          <w:tblGrid>
            <w:gridCol w:w="382"/>
            <w:gridCol w:w="1426"/>
            <w:gridCol w:w="5389"/>
            <w:gridCol w:w="350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გამოცემული სახელმძღვანელოები და მონოგრაფიები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9"/>
        <w:tblW w:w="1072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1"/>
        <w:gridCol w:w="2406"/>
        <w:gridCol w:w="3540"/>
        <w:gridCol w:w="3111"/>
        <w:gridCol w:w="1263"/>
        <w:tblGridChange w:id="0">
          <w:tblGrid>
            <w:gridCol w:w="401"/>
            <w:gridCol w:w="2406"/>
            <w:gridCol w:w="3540"/>
            <w:gridCol w:w="3111"/>
            <w:gridCol w:w="126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გამომცემლობა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</w:tr>
      <w:tr>
        <w:trPr>
          <w:trHeight w:val="1052" w:hRule="atLeast"/>
        </w:trPr>
        <w:tc>
          <w:tcP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თამილა ხურციძე, </w:t>
                </w:r>
              </w:sdtContent>
            </w:sdt>
          </w:p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ნანა შონია</w:t>
                </w:r>
              </w:sdtContent>
            </w:sdt>
          </w:p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სადაზღვევო სამართალი, თეორიული საფუძვლები და პრაქტიკული გამოცდილება</w:t>
                </w:r>
              </w:sdtContent>
            </w:sdt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აწსუ-ს გამომცემლობა  ISBN 978 9941-484-32-2</w:t>
                </w:r>
              </w:sdtContent>
            </w:sdt>
          </w:p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4" w:hRule="atLeast"/>
        </w:trPr>
        <w:tc>
          <w:tcPr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ხურციძე თამილა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,,ფრენშაიზინგის ხელშეკრულება, მისი სამართლებრივი პრობლემები წინასახელშეკრულებო ეტაპი“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გამომცემლობა ,,გეორგიკა“</w:t>
                </w:r>
              </w:sdtContent>
            </w:sdt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6" w:hRule="atLeast"/>
        </w:trPr>
        <w:tc>
          <w:tcP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Tamila Khurtsidze</w:t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Franchise Agreement</w:t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Legal Aspects</w:t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Lambert Academic Publishing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2513" w:hRule="atLeast"/>
        </w:trPr>
        <w:tc>
          <w:tcPr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ბროშურა „ნუ დადებ ფსონს შენს მომავალზე“</w:t>
                </w:r>
              </w:sdtContent>
            </w:sdt>
          </w:p>
          <w:p w:rsidR="00000000" w:rsidDel="00000000" w:rsidP="00000000" w:rsidRDefault="00000000" w:rsidRPr="00000000" w14:paraId="0000044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მომზადდა ჩეხეთის საერთაშორისო არასამთავრობო ორგანიზაცია „NESEHNUTI“-ისა და სამეცნიერო ინტელექტუალური კლუბის „თაობათა დიალოგის“მხარდაჭერით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7">
      <w:pPr>
        <w:pBdr>
          <w:bottom w:color="000000" w:space="1" w:sz="4" w:val="single"/>
        </w:pBd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2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საავტორო უფლება, პატენტი, პრიორიტეტი სასარგებლო მოდელზე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ind w:left="66" w:firstLine="0"/>
        <w:rPr>
          <w:rFonts w:ascii="Merriweather" w:cs="Merriweather" w:eastAsia="Merriweather" w:hAnsi="Merriweather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გამოგონება საერთაშორისო წარდგენით</w:t>
          </w:r>
        </w:sdtContent>
      </w:sdt>
    </w:p>
    <w:tbl>
      <w:tblPr>
        <w:tblStyle w:val="Table30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665"/>
        <w:gridCol w:w="1753"/>
        <w:gridCol w:w="2270"/>
        <w:gridCol w:w="2471"/>
        <w:gridCol w:w="3165"/>
        <w:tblGridChange w:id="0">
          <w:tblGrid>
            <w:gridCol w:w="382"/>
            <w:gridCol w:w="665"/>
            <w:gridCol w:w="1753"/>
            <w:gridCol w:w="2270"/>
            <w:gridCol w:w="2471"/>
            <w:gridCol w:w="31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გამოგონების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გამცემი ორგანო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რეგისტრაციის ნომერი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D">
      <w:pPr>
        <w:spacing w:after="0" w:line="24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გამოგონება საქართველოში წარდგენით</w:t>
          </w:r>
        </w:sdtContent>
      </w:sdt>
    </w:p>
    <w:tbl>
      <w:tblPr>
        <w:tblStyle w:val="Table31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665"/>
        <w:gridCol w:w="1753"/>
        <w:gridCol w:w="2270"/>
        <w:gridCol w:w="2471"/>
        <w:gridCol w:w="3165"/>
        <w:tblGridChange w:id="0">
          <w:tblGrid>
            <w:gridCol w:w="382"/>
            <w:gridCol w:w="665"/>
            <w:gridCol w:w="1753"/>
            <w:gridCol w:w="2270"/>
            <w:gridCol w:w="2471"/>
            <w:gridCol w:w="31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გამოგონების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გამცემი ორგანო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რეგისტრაციის ნომერი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1">
      <w:pPr>
        <w:spacing w:after="0" w:line="24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სასარგებლო მოდელის დაპატენტება</w:t>
          </w:r>
        </w:sdtContent>
      </w:sdt>
    </w:p>
    <w:tbl>
      <w:tblPr>
        <w:tblStyle w:val="Table32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665"/>
        <w:gridCol w:w="1753"/>
        <w:gridCol w:w="2270"/>
        <w:gridCol w:w="2471"/>
        <w:gridCol w:w="3165"/>
        <w:tblGridChange w:id="0">
          <w:tblGrid>
            <w:gridCol w:w="382"/>
            <w:gridCol w:w="665"/>
            <w:gridCol w:w="1753"/>
            <w:gridCol w:w="2270"/>
            <w:gridCol w:w="2471"/>
            <w:gridCol w:w="31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გამოგონების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გამცემი ორგანო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რეგისტრაციის ნომერი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სამრეწველო ნიმუშის დაპატენტება</w:t>
          </w:r>
        </w:sdtContent>
      </w:sdt>
    </w:p>
    <w:tbl>
      <w:tblPr>
        <w:tblStyle w:val="Table33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665"/>
        <w:gridCol w:w="1753"/>
        <w:gridCol w:w="2270"/>
        <w:gridCol w:w="2471"/>
        <w:gridCol w:w="3165"/>
        <w:tblGridChange w:id="0">
          <w:tblGrid>
            <w:gridCol w:w="382"/>
            <w:gridCol w:w="665"/>
            <w:gridCol w:w="1753"/>
            <w:gridCol w:w="2270"/>
            <w:gridCol w:w="2471"/>
            <w:gridCol w:w="31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გამოგონების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გამცემი ორგანო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რეგისტრაციის ნომერი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9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სამეცნიერო-კვლევითი საქმიანობის დანერგვა-კომერციალიზაცია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4"/>
        <w:tblW w:w="10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1"/>
        <w:gridCol w:w="1124"/>
        <w:gridCol w:w="6514"/>
        <w:gridCol w:w="2665"/>
        <w:tblGridChange w:id="0">
          <w:tblGrid>
            <w:gridCol w:w="401"/>
            <w:gridCol w:w="1124"/>
            <w:gridCol w:w="6514"/>
            <w:gridCol w:w="26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პროექტის ავტორები და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სად დაინერგა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XV. პროფესიული, ერთწლიანი საგანამანთლებლო, საბაკალავრო, ერთსაფეხურიანი, სამაგისტრო და სადოქტორო პროგრამების ხელმძღვანელობა (თანახელმძღვანელობა)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after="0" w:line="240" w:lineRule="auto"/>
        <w:rPr>
          <w:rFonts w:ascii="Merriweather" w:cs="Merriweather" w:eastAsia="Merriweather" w:hAnsi="Merriweather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"/>
        <w:gridCol w:w="1120"/>
        <w:gridCol w:w="2983"/>
        <w:gridCol w:w="6203"/>
        <w:tblGridChange w:id="0">
          <w:tblGrid>
            <w:gridCol w:w="400"/>
            <w:gridCol w:w="1120"/>
            <w:gridCol w:w="2983"/>
            <w:gridCol w:w="620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საფეხური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პროგრამის დასახელება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0" w:line="36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XVI. სადოქტორო დისერტაციების ხელმძღვანელობა (თანახელმძღვანელობა), ექსპერტობა და რეცენზენტობა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6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"/>
        <w:gridCol w:w="2816"/>
        <w:gridCol w:w="4839"/>
        <w:gridCol w:w="2649"/>
        <w:tblGridChange w:id="0">
          <w:tblGrid>
            <w:gridCol w:w="402"/>
            <w:gridCol w:w="2816"/>
            <w:gridCol w:w="4839"/>
            <w:gridCol w:w="264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დისერტანტი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თემა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გრადაცია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4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spacing w:after="0" w:line="36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XVII. კვალიფიკაციის ასამაღლებელ კურსებში, სემინარებში, ტრენინგებში მონაწილეობა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7"/>
        <w:tblW w:w="9755.0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"/>
        <w:gridCol w:w="533"/>
        <w:gridCol w:w="1169"/>
        <w:gridCol w:w="4109"/>
        <w:gridCol w:w="3746"/>
        <w:gridCol w:w="191"/>
        <w:tblGridChange w:id="0">
          <w:tblGrid>
            <w:gridCol w:w="7"/>
            <w:gridCol w:w="533"/>
            <w:gridCol w:w="1169"/>
            <w:gridCol w:w="4109"/>
            <w:gridCol w:w="3746"/>
            <w:gridCol w:w="191"/>
          </w:tblGrid>
        </w:tblGridChange>
      </w:tblGrid>
      <w:tr>
        <w:tc>
          <w:tcPr>
            <w:gridSpan w:val="2"/>
            <w:shd w:fill="dbe5f1" w:val="clear"/>
            <w:vAlign w:val="top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gridSpan w:val="2"/>
            <w:shd w:fill="dbe5f1" w:val="clear"/>
            <w:vAlign w:val="top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გრადაცია (ფასილიტატორი, მონაწილე)</w:t>
                </w:r>
              </w:sdtContent>
            </w:sdt>
          </w:p>
        </w:tc>
      </w:tr>
      <w:tr>
        <w:trPr>
          <w:trHeight w:val="114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2019წ.</w:t>
                </w:r>
              </w:sdtContent>
            </w:sdt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d2129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1d2129"/>
                <w:sz w:val="19"/>
                <w:szCs w:val="19"/>
                <w:highlight w:val="white"/>
                <w:u w:val="none"/>
                <w:vertAlign w:val="baseline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19"/>
                    <w:szCs w:val="19"/>
                    <w:highlight w:val="white"/>
                    <w:u w:val="none"/>
                    <w:vertAlign w:val="baseline"/>
                    <w:rtl w:val="0"/>
                  </w:rPr>
                  <w:t xml:space="preserve">„თავდაჯერებული კომუნიკაცია პროფესიულ ურთიერთობებში“, კონსულტაციისა და ტრენინგის ცენტრი</w:t>
                </w:r>
              </w:sdtContent>
            </w:sdt>
          </w:p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2018წ.</w:t>
                </w:r>
              </w:sdtContent>
            </w:sdt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"</w:t>
            </w: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სწავლა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</w:t>
            </w: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სწავლების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შეფასების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თანამედროვე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მეთოდები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d2129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"</w:t>
            </w: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1d2129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,აწსუ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color w:val="1d2129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2018წ.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 ,,სამოქალაქო სარჩელის </w:t>
                </w:r>
              </w:sdtContent>
            </w:sdt>
          </w:p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Helvetica Neue" w:cs="Helvetica Neue" w:eastAsia="Helvetica Neue" w:hAnsi="Helvetica Neue"/>
                <w:b w:val="0"/>
                <w:color w:val="1d2129"/>
                <w:sz w:val="20"/>
                <w:szCs w:val="20"/>
                <w:highlight w:val="white"/>
                <w:vertAlign w:val="baseline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შედგენის მეთოდიკა“, ადვოკატთა საგანმანათლებლო ცენტრი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9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2018წ.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,,ვალდებულების შეწყვეტა დეპონირებით“, ადვოკატთა საგანმანათლებლო ცენტრი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94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2017,</w:t>
            </w: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31 მარტი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იძულებითი აუქციონის სამართლებრივი რეგულაციები, სამართლის და პოლიტიკის სკოლა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87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2017,23-25 ივნისი</w:t>
                </w:r>
              </w:sdtContent>
            </w:sdt>
          </w:p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მედიაციაზე,ივანე ჯავახიშვილის სახელობის თბილისის სახელმწიფო უნივერსიტეტის დავის ალტერნატიული გადაწყვეტის ეროვნული ცენტრი, USAID,EAST WEST MANAGMENT INSTITUTE.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21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2015 წლის 5-6 დეკემბერი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სამართლის სწავლების მეთოდოლოგია და სამართლებრივი წერა//ბიზნესის სამართლის ეროვნული ცენტრი  და ვოშბორნის უნივერსიტეტი (აშშ).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25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2015 წელი, 18–21 თებერვალი</w:t>
                </w:r>
              </w:sdtContent>
            </w:sdt>
          </w:p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jc w:val="center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თავისუფალი უნივერსიტეტი, ბიზნეს სამართლის ეროვნული ცენტრი, ტრენინგი ,,პარტნიორთა შეთანხმებებისა და დირექტორთა პასუხისმგებლობის სამართლებრივი, ფინანსური და საგადასახადო ასპექტები. (USAID), აღმოსავლეთ-დასავლეთის მართვის ინსტიტუტი (EWMI).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453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2015 წელი, 16–17 თებერვალი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 ეფექტურ კომუნიკაციაში, </w:t>
                </w:r>
              </w:sdtContent>
            </w:sdt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highlight w:val="white"/>
                    <w:u w:val="none"/>
                    <w:vertAlign w:val="baseline"/>
                    <w:rtl w:val="0"/>
                  </w:rPr>
                  <w:t xml:space="preserve">EMT ,,განათლებისა და მართვის გუნდი”.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79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vertAlign w:val="baseline"/>
                    <w:rtl w:val="0"/>
                  </w:rPr>
                  <w:t xml:space="preserve">2016 წელი, მარტი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vertAlign w:val="baseline"/>
                    <w:rtl w:val="0"/>
                  </w:rPr>
                  <w:t xml:space="preserve">,,პლაგიატის შემთხვევათა აღმოფხვრა და პრევენცია“,ილიაუნი.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04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vertAlign w:val="baseline"/>
                    <w:rtl w:val="0"/>
                  </w:rPr>
                  <w:t xml:space="preserve">2016 წელი ივნისი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vertAlign w:val="baseline"/>
                    <w:rtl w:val="0"/>
                  </w:rPr>
                  <w:t xml:space="preserve"> ,,ცოდნის მენეჯმენტი აკადემიურ სივრცეში“,აწსუ.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74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2016 წელი,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სემინარი თემაზე: ,,ხარისხის შიდა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64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აპრილი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შეფასების მექანიზმი და კონტროლი“, აწსუ.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96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2014 წელი 5–6 დეკემბერი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შრომის სამართლის სემინარი, ნიუ ვიჟენ </w:t>
                </w:r>
              </w:sdtContent>
            </w:sdt>
          </w:p>
          <w:p w:rsidR="00000000" w:rsidDel="00000000" w:rsidP="00000000" w:rsidRDefault="00000000" w:rsidRPr="00000000" w14:paraId="0000055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უნივერსიტეტი.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12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2014 წელი, ივლისი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სწავლების მეთოდოლოგიაში,მართლმსაჯულებისა და სამართლებრივი გაძლიერების პროექტი (JILEP),(USAID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12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2013 წელი</w:t>
                </w:r>
              </w:sdtContent>
            </w:sdt>
          </w:p>
          <w:p w:rsidR="00000000" w:rsidDel="00000000" w:rsidP="00000000" w:rsidRDefault="00000000" w:rsidRPr="00000000" w14:paraId="0000056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პროექტ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ANTI-BETI</w:t>
            </w: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“-ის ფარგლებში </w:t>
                </w:r>
              </w:sdtContent>
            </w:sdt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მოსწავლეთათვის თემაზე:„მოზარდები და აზარტული თამაშები“;ქუთაისი,RICDOG–ის ოფისი,კუპრაძის ქუჩა #7.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ტრენერი</w:t>
                </w:r>
              </w:sdtContent>
            </w:sdt>
          </w:p>
        </w:tc>
      </w:tr>
      <w:tr>
        <w:trPr>
          <w:trHeight w:val="10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569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1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2012 წელი</w:t>
                </w:r>
              </w:sdtContent>
            </w:sdt>
          </w:p>
          <w:p w:rsidR="00000000" w:rsidDel="00000000" w:rsidP="00000000" w:rsidRDefault="00000000" w:rsidRPr="00000000" w14:paraId="00000574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8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 პროექტ„Last Call“-ის ფარგლებშიმშობლებისა და მათი არასრულწლოვანი შვილებისათვის შემდეგ თემაზე:„არასრულწლოვანი მოზარდები და მათი სამართლებრივი პრობლემები“; 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ტრენერი</w:t>
                </w:r>
              </w:sdtContent>
            </w:sdt>
          </w:p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2012 წელი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ტრენინგი  პროექტ„Last Call“-ის ფარგლებშიმშობლებისა და მათი არასრულწლოვანი შვილებისათვის შემდეგ თემაზე: „არასრულწლოვნებზე ძალადობა ოჯახში”; ქუთაისი,</w:t>
                </w:r>
              </w:sdtContent>
            </w:sdt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USAID</w:t>
            </w: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–ის რეგიონული ოფისი</w:t>
                </w:r>
              </w:sdtContent>
            </w:sdt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ტრენერი</w:t>
                </w:r>
              </w:sdtContent>
            </w:sdt>
          </w:p>
        </w:tc>
      </w:tr>
    </w:tbl>
    <w:p w:rsidR="00000000" w:rsidDel="00000000" w:rsidP="00000000" w:rsidRDefault="00000000" w:rsidRPr="00000000" w14:paraId="0000058B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4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XVIII. სხვა საექსპერტო მომსახურეობა (მათ შორის ინფაქტ-ფაქტორის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after="0" w:line="240" w:lineRule="auto"/>
        <w:rPr>
          <w:rFonts w:ascii="Merriweather" w:cs="Merriweather" w:eastAsia="Merriweather" w:hAnsi="Merriweather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1"/>
        <w:gridCol w:w="1124"/>
        <w:gridCol w:w="9181"/>
        <w:tblGridChange w:id="0">
          <w:tblGrid>
            <w:gridCol w:w="401"/>
            <w:gridCol w:w="1124"/>
            <w:gridCol w:w="918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საექსპერტო მომსახურეობის სახე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8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4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XIX. სხვა აქტივობები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after="0" w:line="240" w:lineRule="auto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sdt>
        <w:sdtPr>
          <w:tag w:val="goog_rdk_4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vertAlign w:val="baseline"/>
              <w:rtl w:val="0"/>
            </w:rPr>
            <w:t xml:space="preserve">(საგრანტო პროექტები)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pacing w:after="0" w:line="240" w:lineRule="auto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vertAlign w:val="baseline"/>
          <w:rtl w:val="0"/>
        </w:rPr>
        <w:t xml:space="preserve">2011-2012</w:t>
      </w:r>
      <w:sdt>
        <w:sdtPr>
          <w:tag w:val="goog_rdk_4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 -  აშშ-ის საერთაშორისო განვითარების სააგენტოს </w:t>
          </w:r>
        </w:sdtContent>
      </w:sdt>
      <w:r w:rsidDel="00000000" w:rsidR="00000000" w:rsidRPr="00000000">
        <w:rPr>
          <w:rFonts w:ascii="AcadNusx" w:cs="AcadNusx" w:eastAsia="AcadNusx" w:hAnsi="AcadNusx"/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USAID</w:t>
      </w:r>
      <w:r w:rsidDel="00000000" w:rsidR="00000000" w:rsidRPr="00000000">
        <w:rPr>
          <w:rFonts w:ascii="AcadNusx" w:cs="AcadNusx" w:eastAsia="AcadNusx" w:hAnsi="AcadNusx"/>
          <w:b w:val="1"/>
          <w:vertAlign w:val="baseline"/>
          <w:rtl w:val="0"/>
        </w:rPr>
        <w:t xml:space="preserve">)</w:t>
      </w:r>
      <w:r w:rsidDel="00000000" w:rsidR="00000000" w:rsidRPr="00000000">
        <w:rPr>
          <w:rFonts w:ascii="AcadNusx" w:cs="AcadNusx" w:eastAsia="AcadNusx" w:hAnsi="AcadNusx"/>
          <w:vertAlign w:val="baseline"/>
          <w:rtl w:val="0"/>
        </w:rPr>
        <w:t xml:space="preserve">-</w:t>
      </w:r>
      <w:sdt>
        <w:sdtPr>
          <w:tag w:val="goog_rdk_4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ის მიერ დაფინანსებული და აღმოსავლეთ-დასავლეთის მართვის ინსტიტუტის </w:t>
          </w:r>
        </w:sdtContent>
      </w:sdt>
      <w:r w:rsidDel="00000000" w:rsidR="00000000" w:rsidRPr="00000000">
        <w:rPr>
          <w:rFonts w:ascii="AcadNusx" w:cs="AcadNusx" w:eastAsia="AcadNusx" w:hAnsi="AcadNusx"/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EWMI</w:t>
      </w:r>
      <w:r w:rsidDel="00000000" w:rsidR="00000000" w:rsidRPr="00000000">
        <w:rPr>
          <w:rFonts w:ascii="AcadNusx" w:cs="AcadNusx" w:eastAsia="AcadNusx" w:hAnsi="AcadNusx"/>
          <w:b w:val="1"/>
          <w:vertAlign w:val="baseline"/>
          <w:rtl w:val="0"/>
        </w:rPr>
        <w:t xml:space="preserve">)</w:t>
      </w:r>
      <w:r w:rsidDel="00000000" w:rsidR="00000000" w:rsidRPr="00000000">
        <w:rPr>
          <w:rFonts w:ascii="AcadNusx" w:cs="AcadNusx" w:eastAsia="AcadNusx" w:hAnsi="AcadNusx"/>
          <w:vertAlign w:val="baseline"/>
          <w:rtl w:val="0"/>
        </w:rPr>
        <w:t xml:space="preserve">-</w:t>
      </w:r>
      <w:sdt>
        <w:sdtPr>
          <w:tag w:val="goog_rdk_4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ს „საჯარო პოლიტიკის, ადვოკატირებისა და სამოქალაქო საზოგადოების განვითარების</w:t>
          </w:r>
        </w:sdtContent>
      </w:sdt>
      <w:r w:rsidDel="00000000" w:rsidR="00000000" w:rsidRPr="00000000">
        <w:rPr>
          <w:rFonts w:ascii="AcadNusx" w:cs="AcadNusx" w:eastAsia="AcadNusx" w:hAnsi="AcadNusx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G-PAC</w:t>
      </w:r>
      <w:r w:rsidDel="00000000" w:rsidR="00000000" w:rsidRPr="00000000">
        <w:rPr>
          <w:rFonts w:ascii="AcadNusx" w:cs="AcadNusx" w:eastAsia="AcadNusx" w:hAnsi="AcadNusx"/>
          <w:vertAlign w:val="baseline"/>
          <w:rtl w:val="0"/>
        </w:rPr>
        <w:t xml:space="preserve">)-</w:t>
      </w:r>
      <w:sdt>
        <w:sdtPr>
          <w:tag w:val="goog_rdk_4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ის ანაზღაურებადი სტაჟირების პროგრამა (პროექტის ავტორი);</w:t>
          </w:r>
        </w:sdtContent>
      </w:sdt>
    </w:p>
    <w:p w:rsidR="00000000" w:rsidDel="00000000" w:rsidP="00000000" w:rsidRDefault="00000000" w:rsidRPr="00000000" w14:paraId="0000059D">
      <w:pPr>
        <w:spacing w:after="0" w:line="240" w:lineRule="auto"/>
        <w:jc w:val="both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0"/>
          <w:vertAlign w:val="baseline"/>
        </w:rPr>
      </w:pPr>
      <w:sdt>
        <w:sdtPr>
          <w:tag w:val="goog_rdk_4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2012წ</w:t>
          </w:r>
        </w:sdtContent>
      </w:sdt>
      <w:sdt>
        <w:sdtPr>
          <w:tag w:val="goog_rdk_4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(1.04–31.09)- სამეცნიერო–ინტელექტუალური კლუბის „თაობათა დიალოგის“,ჩეხეთის საელჩოს ფინანსური მხარდაჭერით განხორციელებული პ</w:t>
          </w:r>
        </w:sdtContent>
      </w:sdt>
      <w:sdt>
        <w:sdtPr>
          <w:tag w:val="goog_rdk_4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როექტი </w:t>
          </w:r>
        </w:sdtContent>
      </w:sdt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b w:val="1"/>
          <w:vertAlign w:val="baseline"/>
          <w:rtl w:val="0"/>
        </w:rPr>
        <w:t xml:space="preserve">Last Call"</w:t>
      </w:r>
      <w:r w:rsidDel="00000000" w:rsidR="00000000" w:rsidRPr="00000000">
        <w:rPr>
          <w:rFonts w:ascii="Merriweather" w:cs="Merriweather" w:eastAsia="Merriweather" w:hAnsi="Merriweather"/>
          <w:b w:val="1"/>
          <w:vertAlign w:val="baseline"/>
          <w:rtl w:val="0"/>
        </w:rPr>
        <w:t xml:space="preserve"> (1);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vertAlign w:val="baseline"/>
        </w:rPr>
      </w:pPr>
      <w:sdt>
        <w:sdtPr>
          <w:tag w:val="goog_rdk_4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2013წ</w:t>
          </w:r>
        </w:sdtContent>
      </w:sdt>
      <w:sdt>
        <w:sdtPr>
          <w:tag w:val="goog_rdk_4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-ჩეხური </w:t>
          </w:r>
        </w:sdtContent>
      </w:sdt>
      <w:sdt>
        <w:sdtPr>
          <w:tag w:val="goog_rdk_4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არასამთავრობოორგანიზაციის</w:t>
          </w:r>
        </w:sdtContent>
      </w:sdt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b w:val="1"/>
          <w:vertAlign w:val="baseline"/>
          <w:rtl w:val="0"/>
        </w:rPr>
        <w:t xml:space="preserve">NESEHNUTI Brno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rFonts w:ascii="Merriweather" w:cs="Merriweather" w:eastAsia="Merriweather" w:hAnsi="Merriweather"/>
          <w:vertAlign w:val="baseline"/>
          <w:rtl w:val="0"/>
        </w:rPr>
        <w:t xml:space="preserve">-</w:t>
      </w:r>
      <w:sdt>
        <w:sdtPr>
          <w:tag w:val="goog_rdk_4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ს მხარდაჭერით,პროექტი </w:t>
          </w:r>
        </w:sdtContent>
      </w:sdt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vertAlign w:val="baseline"/>
          <w:rtl w:val="0"/>
        </w:rPr>
        <w:t xml:space="preserve">ANTI-BETI</w:t>
      </w:r>
      <w:r w:rsidDel="00000000" w:rsidR="00000000" w:rsidRPr="00000000">
        <w:rPr>
          <w:rFonts w:ascii="Merriweather" w:cs="Merriweather" w:eastAsia="Merriweather" w:hAnsi="Merriweather"/>
          <w:vertAlign w:val="baseline"/>
          <w:rtl w:val="0"/>
        </w:rPr>
        <w:t xml:space="preserve">“;</w:t>
      </w:r>
    </w:p>
    <w:p w:rsidR="00000000" w:rsidDel="00000000" w:rsidP="00000000" w:rsidRDefault="00000000" w:rsidRPr="00000000" w14:paraId="000005A0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0"/>
          <w:vertAlign w:val="baseline"/>
        </w:rPr>
      </w:pPr>
      <w:sdt>
        <w:sdtPr>
          <w:tag w:val="goog_rdk_4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2013წ</w:t>
          </w:r>
        </w:sdtContent>
      </w:sdt>
      <w:sdt>
        <w:sdtPr>
          <w:tag w:val="goog_rdk_4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(1.01–25.12)- სამეცნიერო–ინტელექტუალური კლუბის „თაობათა დიალოგის“, ჩეხეთისსაგარეო საქმეთასამინისტროსმხარდაჭერითა და ჩეხეთისარასამთავრობოორგანიზაციის</w:t>
          </w:r>
        </w:sdtContent>
      </w:sdt>
      <w:r w:rsidDel="00000000" w:rsidR="00000000" w:rsidRPr="00000000">
        <w:rPr>
          <w:vertAlign w:val="baseline"/>
          <w:rtl w:val="0"/>
        </w:rPr>
        <w:t xml:space="preserve"> "</w:t>
      </w:r>
      <w:r w:rsidDel="00000000" w:rsidR="00000000" w:rsidRPr="00000000">
        <w:rPr>
          <w:b w:val="1"/>
          <w:vertAlign w:val="baseline"/>
          <w:rtl w:val="0"/>
        </w:rPr>
        <w:t xml:space="preserve">NESEHNUTI Brno</w:t>
      </w:r>
      <w:r w:rsidDel="00000000" w:rsidR="00000000" w:rsidRPr="00000000">
        <w:rPr>
          <w:vertAlign w:val="baseline"/>
          <w:rtl w:val="0"/>
        </w:rPr>
        <w:t xml:space="preserve">"</w:t>
      </w:r>
      <w:sdt>
        <w:sdtPr>
          <w:tag w:val="goog_rdk_4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-ს დაფინანსებით</w:t>
          </w:r>
        </w:sdtContent>
      </w:sdt>
      <w:r w:rsidDel="00000000" w:rsidR="00000000" w:rsidRPr="00000000">
        <w:rPr>
          <w:vertAlign w:val="baseline"/>
          <w:rtl w:val="0"/>
        </w:rPr>
        <w:t xml:space="preserve">,"</w:t>
      </w:r>
      <w:r w:rsidDel="00000000" w:rsidR="00000000" w:rsidRPr="00000000">
        <w:rPr>
          <w:b w:val="1"/>
          <w:vertAlign w:val="baseline"/>
          <w:rtl w:val="0"/>
        </w:rPr>
        <w:t xml:space="preserve">The Iniciative Way Cross-borber Support of Civil Initiatives"</w:t>
      </w:r>
      <w:sdt>
        <w:sdtPr>
          <w:tag w:val="goog_rdk_4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პროგრამის ფარგლებში  განხორციელებული პროექტი </w:t>
          </w:r>
        </w:sdtContent>
      </w:sdt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b w:val="1"/>
          <w:vertAlign w:val="baseline"/>
          <w:rtl w:val="0"/>
        </w:rPr>
        <w:t xml:space="preserve">Last Call"</w:t>
      </w:r>
      <w:r w:rsidDel="00000000" w:rsidR="00000000" w:rsidRPr="00000000">
        <w:rPr>
          <w:rFonts w:ascii="Merriweather" w:cs="Merriweather" w:eastAsia="Merriweather" w:hAnsi="Merriweather"/>
          <w:b w:val="1"/>
          <w:vertAlign w:val="baseline"/>
          <w:rtl w:val="0"/>
        </w:rPr>
        <w:t xml:space="preserve">(2);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0"/>
          <w:vertAlign w:val="baseline"/>
        </w:rPr>
      </w:pPr>
      <w:sdt>
        <w:sdtPr>
          <w:tag w:val="goog_rdk_4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2014წ (1.04–31.09)-</w:t>
          </w:r>
        </w:sdtContent>
      </w:sdt>
      <w:sdt>
        <w:sdtPr>
          <w:tag w:val="goog_rdk_4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სამეცნიერო–ინტელექტუალური კლუბის „თაობათა დიალოგის“, ჩეხეთის რესპუბლიკის ფინანსური მხარდაჭერით მიმდინარე პროექტი </w:t>
          </w:r>
        </w:sdtContent>
      </w:sdt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b w:val="1"/>
          <w:vertAlign w:val="baseline"/>
          <w:rtl w:val="0"/>
        </w:rPr>
        <w:t xml:space="preserve">Last Call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rFonts w:ascii="Merriweather" w:cs="Merriweather" w:eastAsia="Merriweather" w:hAnsi="Merriweather"/>
          <w:b w:val="1"/>
          <w:vertAlign w:val="baseline"/>
          <w:rtl w:val="0"/>
        </w:rPr>
        <w:t xml:space="preserve">(3).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4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დამატებითი ინფორმაცია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4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უნივერსიტეტის ეთიკის კომისიის წევრი</w:t>
          </w:r>
        </w:sdtContent>
      </w:sdt>
    </w:p>
    <w:p w:rsidR="00000000" w:rsidDel="00000000" w:rsidP="00000000" w:rsidRDefault="00000000" w:rsidRPr="00000000" w14:paraId="000005A4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Verdana"/>
  <w:font w:name="Times New Roman"/>
  <w:font w:name="Courier New"/>
  <w:font w:name="AcadNusx"/>
  <w:font w:name="ArnoPro-Bold"/>
  <w:font w:name="ArialMT"/>
  <w:font w:name="PragmaticaBold-Reg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  <w:font w:name="Wingdings 2"/>
  <w:font w:name="ArnoPro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  <w:tab w:val="left" w:pos="2835"/>
        <w:tab w:val="right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432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9.9999999999999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.999999999999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.000000000000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84" w:hanging="1080.0000000000002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vertAlign w:val="baseline"/>
      </w:rPr>
    </w:lvl>
  </w:abstractNum>
  <w:abstractNum w:abstractNumId="4">
    <w:lvl w:ilvl="0">
      <w:start w:val="9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2">
    <w:name w:val="Body Text 2"/>
    <w:basedOn w:val="Normal"/>
    <w:next w:val="BodyText2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cadMtavr" w:eastAsia="Times New Roman" w:hAnsi="AcadMtavr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en-ZA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cadMtavr" w:eastAsia="Times New Roman" w:hAnsi="AcadMtavr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en-ZA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ill Sans MT" w:cs="Gill Sans MT" w:hAnsi="Gill Sans M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6">
    <w:name w:val="A6"/>
    <w:next w:val="A6"/>
    <w:autoRedefine w:val="0"/>
    <w:hidden w:val="0"/>
    <w:qFormat w:val="0"/>
    <w:rPr>
      <w:color w:val="000000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a_t">
    <w:name w:val="a_t"/>
    <w:basedOn w:val="Normal"/>
    <w:next w:val="a_t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craveonline.com/SIJ/SIJ-02-00082.pdf?fbclid=IwAR2JQg677cBZLmJOuoU6lPfC5aKlku0WhJnslHuf6_yrtO03fAomInziys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9" Type="http://schemas.openxmlformats.org/officeDocument/2006/relationships/font" Target="fonts/NovaMono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+Qri3nirIS8i2/WO7qOuP/O5A==">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2017-12-01T06:53:00Z</dcterms:created>
  <dc:creator>ადეიშვილი ვლადიმერ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